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9.0 -->
  <w:body>
    <w:p>
      <w:pPr>
        <w:bidi w:val="0"/>
        <w:spacing w:before="0" w:after="0"/>
        <w:ind w:left="0" w:right="-200" w:firstLine="0"/>
        <w:jc w:val="both"/>
        <w:outlineLvl w:val="9"/>
        <w:sectPr>
          <w:pgSz w:w="11563" w:h="16488"/>
          <w:pgMar w:top="0" w:right="2880" w:bottom="640" w:left="0" w:header="720" w:footer="720"/>
          <w:cols w:space="720"/>
          <w:titlePg w:val="0"/>
        </w:sect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578.16pt;height:824.4pt;margin-top:0;margin-left:0;mso-position-horizontal-relative:page;position:absolute;z-index:-251658240">
            <v:imagedata r:id="rId4" o:title=""/>
            <w10:anchorlock/>
          </v:shape>
        </w:pict>
      </w:r>
    </w:p>
    <w:p w:rsidR="003B4697" w:rsidRPr="003B4697" w:rsidP="003B4697">
      <w:pPr>
        <w:spacing w:after="0" w:line="240" w:lineRule="auto"/>
        <w:rPr>
          <w:lang w:val="ru-RU" w:eastAsia="ru-RU" w:bidi="ar-SA"/>
        </w:rPr>
      </w:pPr>
      <w:r w:rsidRPr="003B4697">
        <w:rPr>
          <w:lang w:val="ru-RU" w:eastAsia="ru-RU" w:bidi="ar-SA"/>
        </w:rPr>
        <w:br/>
      </w:r>
    </w:p>
    <w:p w:rsidR="003B4697" w:rsidRPr="003B4697" w:rsidP="003B4697">
      <w:pPr>
        <w:shd w:val="clear" w:color="auto" w:fill="FFFFFF"/>
        <w:spacing w:after="0" w:line="240" w:lineRule="auto"/>
        <w:ind w:firstLine="708"/>
        <w:jc w:val="center"/>
        <w:rPr>
          <w:rFonts w:ascii="Calibri" w:hAnsi="Calibri"/>
          <w:color w:val="000000"/>
          <w:sz w:val="22"/>
          <w:szCs w:val="22"/>
          <w:lang w:val="ru-RU" w:eastAsia="ru-RU" w:bidi="ar-SA"/>
        </w:rPr>
      </w:pPr>
      <w:r w:rsidRPr="003B4697">
        <w:rPr>
          <w:rFonts w:ascii="Cambria" w:hAnsi="Cambria"/>
          <w:b/>
          <w:bCs/>
          <w:color w:val="000000"/>
          <w:sz w:val="26"/>
          <w:szCs w:val="22"/>
          <w:lang w:val="ru-RU" w:eastAsia="ru-RU" w:bidi="ar-SA"/>
        </w:rPr>
        <w:t>Пояснительная записка.</w:t>
      </w:r>
    </w:p>
    <w:p w:rsidR="003B4697" w:rsidRPr="003B4697" w:rsidP="003B4697">
      <w:pPr>
        <w:shd w:val="clear" w:color="auto" w:fill="FFFFFF"/>
        <w:spacing w:after="0" w:line="240" w:lineRule="auto"/>
        <w:rPr>
          <w:rFonts w:ascii="Calibri" w:hAnsi="Calibri"/>
          <w:color w:val="000000"/>
          <w:sz w:val="22"/>
          <w:szCs w:val="22"/>
          <w:lang w:val="ru-RU" w:eastAsia="ru-RU" w:bidi="ar-SA"/>
        </w:rPr>
      </w:pPr>
      <w:r w:rsidRPr="003B4697">
        <w:rPr>
          <w:color w:val="000000"/>
          <w:lang w:val="ru-RU" w:eastAsia="ru-RU" w:bidi="ar-SA"/>
        </w:rPr>
        <w:t> Рабочая программа внеурочной деятельности «Шахматы» </w:t>
      </w:r>
      <w:r w:rsidRPr="003B4697">
        <w:rPr>
          <w:color w:val="000000"/>
          <w:sz w:val="22"/>
          <w:szCs w:val="22"/>
          <w:lang w:val="ru-RU" w:eastAsia="ru-RU" w:bidi="ar-SA"/>
        </w:rPr>
        <w:t>составлена на основе программы факультативного курса “Шахматы – школе” (автор Прудникова Е.А)</w:t>
      </w:r>
      <w:r w:rsidRPr="003B4697">
        <w:rPr>
          <w:b/>
          <w:bCs/>
          <w:color w:val="000000"/>
          <w:sz w:val="28"/>
          <w:szCs w:val="22"/>
          <w:lang w:val="ru-RU" w:eastAsia="ru-RU" w:bidi="ar-SA"/>
        </w:rPr>
        <w:t> </w:t>
      </w:r>
    </w:p>
    <w:p w:rsidR="003B4697" w:rsidRPr="003B4697" w:rsidP="003B4697">
      <w:pPr>
        <w:shd w:val="clear" w:color="auto" w:fill="FFFFFF"/>
        <w:spacing w:after="0" w:line="240" w:lineRule="auto"/>
        <w:jc w:val="center"/>
        <w:rPr>
          <w:rFonts w:ascii="Calibri" w:hAnsi="Calibri"/>
          <w:color w:val="000000"/>
          <w:sz w:val="22"/>
          <w:szCs w:val="22"/>
          <w:lang w:val="ru-RU" w:eastAsia="ru-RU" w:bidi="ar-SA"/>
        </w:rPr>
      </w:pPr>
      <w:r w:rsidRPr="003B4697">
        <w:rPr>
          <w:b/>
          <w:bCs/>
          <w:color w:val="000000"/>
          <w:lang w:val="ru-RU" w:eastAsia="ru-RU" w:bidi="ar-SA"/>
        </w:rPr>
        <w:t>Цель программы:</w:t>
      </w:r>
    </w:p>
    <w:p w:rsidR="003B4697" w:rsidRPr="003B4697" w:rsidP="003B4697">
      <w:pPr>
        <w:shd w:val="clear" w:color="auto" w:fill="FFFFFF"/>
        <w:spacing w:after="0" w:line="240" w:lineRule="auto"/>
        <w:ind w:firstLine="708"/>
        <w:rPr>
          <w:rFonts w:ascii="Calibri" w:hAnsi="Calibri"/>
          <w:color w:val="000000"/>
          <w:sz w:val="22"/>
          <w:szCs w:val="22"/>
          <w:lang w:val="ru-RU" w:eastAsia="ru-RU" w:bidi="ar-SA"/>
        </w:rPr>
      </w:pPr>
      <w:r w:rsidRPr="003B4697">
        <w:rPr>
          <w:color w:val="000000"/>
          <w:lang w:val="ru-RU" w:eastAsia="ru-RU" w:bidi="ar-SA"/>
        </w:rPr>
        <w:t>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p>
    <w:p w:rsidR="003B4697" w:rsidRPr="003B4697" w:rsidP="003B4697">
      <w:pPr>
        <w:shd w:val="clear" w:color="auto" w:fill="FFFFFF"/>
        <w:spacing w:after="0" w:line="240" w:lineRule="auto"/>
        <w:jc w:val="center"/>
        <w:rPr>
          <w:rFonts w:ascii="Calibri" w:hAnsi="Calibri"/>
          <w:color w:val="000000"/>
          <w:sz w:val="22"/>
          <w:szCs w:val="22"/>
          <w:lang w:val="ru-RU" w:eastAsia="ru-RU" w:bidi="ar-SA"/>
        </w:rPr>
      </w:pPr>
      <w:r w:rsidRPr="003B4697">
        <w:rPr>
          <w:b/>
          <w:bCs/>
          <w:color w:val="000000"/>
          <w:lang w:val="ru-RU" w:eastAsia="ru-RU" w:bidi="ar-SA"/>
        </w:rPr>
        <w:t>Задачи:</w:t>
      </w:r>
    </w:p>
    <w:p w:rsidR="003B4697" w:rsidRPr="003B4697" w:rsidP="003B4697">
      <w:pPr>
        <w:numPr>
          <w:ilvl w:val="0"/>
          <w:numId w:val="1"/>
        </w:numPr>
        <w:shd w:val="clear" w:color="auto" w:fill="FFFFFF"/>
        <w:tabs>
          <w:tab w:val="num" w:pos="720"/>
        </w:tabs>
        <w:spacing w:before="30" w:after="30" w:line="240" w:lineRule="auto"/>
        <w:ind w:left="360" w:hanging="360"/>
        <w:rPr>
          <w:rFonts w:ascii="Calibri" w:hAnsi="Calibri" w:cs="Arial"/>
          <w:color w:val="000000"/>
          <w:sz w:val="22"/>
          <w:szCs w:val="22"/>
          <w:lang w:val="ru-RU" w:eastAsia="ru-RU" w:bidi="ar-SA"/>
        </w:rPr>
      </w:pPr>
      <w:r w:rsidRPr="003B4697">
        <w:rPr>
          <w:color w:val="000000"/>
          <w:lang w:val="ru-RU" w:eastAsia="ru-RU" w:bidi="ar-SA"/>
        </w:rPr>
        <w:t>- создание условий для формирования и развития ключевых компетенций  учащихся (коммуникативных, интеллектуальных, социальных);</w:t>
      </w:r>
    </w:p>
    <w:p w:rsidR="003B4697" w:rsidRPr="003B4697" w:rsidP="003B4697">
      <w:pPr>
        <w:numPr>
          <w:ilvl w:val="0"/>
          <w:numId w:val="1"/>
        </w:numPr>
        <w:shd w:val="clear" w:color="auto" w:fill="FFFFFF"/>
        <w:tabs>
          <w:tab w:val="num" w:pos="720"/>
        </w:tabs>
        <w:spacing w:before="30" w:after="30" w:line="240" w:lineRule="auto"/>
        <w:ind w:left="360" w:hanging="360"/>
        <w:rPr>
          <w:rFonts w:ascii="Calibri" w:hAnsi="Calibri" w:cs="Arial"/>
          <w:color w:val="000000"/>
          <w:sz w:val="22"/>
          <w:szCs w:val="22"/>
          <w:lang w:val="ru-RU" w:eastAsia="ru-RU" w:bidi="ar-SA"/>
        </w:rPr>
      </w:pPr>
      <w:r w:rsidRPr="003B4697">
        <w:rPr>
          <w:color w:val="000000"/>
          <w:lang w:val="ru-RU" w:eastAsia="ru-RU" w:bidi="ar-SA"/>
        </w:rPr>
        <w:t xml:space="preserve">- формирование универсальных способов </w:t>
      </w:r>
      <w:r w:rsidRPr="003B4697">
        <w:rPr>
          <w:color w:val="000000"/>
          <w:lang w:val="ru-RU" w:eastAsia="ru-RU" w:bidi="ar-SA"/>
        </w:rPr>
        <w:t>мыследеятельности</w:t>
      </w:r>
      <w:r w:rsidRPr="003B4697">
        <w:rPr>
          <w:color w:val="000000"/>
          <w:lang w:val="ru-RU" w:eastAsia="ru-RU" w:bidi="ar-SA"/>
        </w:rPr>
        <w:t xml:space="preserve"> (абстрактно-логического мышления, памяти, внимания, творческого  воображения, умения производить логические операции).    </w:t>
      </w:r>
    </w:p>
    <w:p w:rsidR="003B4697" w:rsidRPr="003B4697" w:rsidP="003B4697">
      <w:pPr>
        <w:numPr>
          <w:ilvl w:val="0"/>
          <w:numId w:val="1"/>
        </w:numPr>
        <w:shd w:val="clear" w:color="auto" w:fill="FFFFFF"/>
        <w:tabs>
          <w:tab w:val="num" w:pos="720"/>
        </w:tabs>
        <w:spacing w:before="30" w:after="30" w:line="240" w:lineRule="auto"/>
        <w:ind w:left="360" w:hanging="360"/>
        <w:rPr>
          <w:rFonts w:ascii="Calibri" w:hAnsi="Calibri" w:cs="Arial"/>
          <w:color w:val="000000"/>
          <w:sz w:val="22"/>
          <w:szCs w:val="22"/>
          <w:lang w:val="ru-RU" w:eastAsia="ru-RU" w:bidi="ar-SA"/>
        </w:rPr>
      </w:pPr>
      <w:r w:rsidRPr="003B4697">
        <w:rPr>
          <w:color w:val="000000"/>
          <w:lang w:val="ru-RU" w:eastAsia="ru-RU" w:bidi="ar-SA"/>
        </w:rPr>
        <w:t>-  воспитывать потребность в здоровом образе жизни.</w:t>
      </w:r>
    </w:p>
    <w:p w:rsidR="003B4697" w:rsidRPr="003B4697" w:rsidP="003B4697">
      <w:pPr>
        <w:shd w:val="clear" w:color="auto" w:fill="FFFFFF"/>
        <w:spacing w:after="0" w:line="240" w:lineRule="auto"/>
        <w:ind w:left="360" w:hanging="360"/>
        <w:jc w:val="center"/>
        <w:rPr>
          <w:rFonts w:ascii="Calibri" w:hAnsi="Calibri"/>
          <w:color w:val="000000"/>
          <w:sz w:val="22"/>
          <w:szCs w:val="22"/>
          <w:lang w:val="ru-RU" w:eastAsia="ru-RU" w:bidi="ar-SA"/>
        </w:rPr>
      </w:pPr>
      <w:r w:rsidRPr="003B4697">
        <w:rPr>
          <w:b/>
          <w:bCs/>
          <w:color w:val="000000"/>
          <w:lang w:val="ru-RU" w:eastAsia="ru-RU" w:bidi="ar-SA"/>
        </w:rPr>
        <w:t>Общая характеристика курса</w:t>
      </w:r>
    </w:p>
    <w:p w:rsidR="003B4697" w:rsidRPr="003B4697" w:rsidP="003B4697">
      <w:pPr>
        <w:shd w:val="clear" w:color="auto" w:fill="FFFFFF"/>
        <w:spacing w:after="0" w:line="240" w:lineRule="auto"/>
        <w:jc w:val="both"/>
        <w:rPr>
          <w:rFonts w:ascii="Calibri" w:hAnsi="Calibri"/>
          <w:color w:val="000000"/>
          <w:sz w:val="22"/>
          <w:szCs w:val="22"/>
          <w:lang w:val="ru-RU" w:eastAsia="ru-RU" w:bidi="ar-SA"/>
        </w:rPr>
      </w:pPr>
      <w:r w:rsidRPr="003B4697">
        <w:rPr>
          <w:color w:val="000000"/>
          <w:lang w:val="ru-RU" w:eastAsia="ru-RU" w:bidi="ar-SA"/>
        </w:rPr>
        <w:t xml:space="preserve">Программой предусматривается 34 </w:t>
      </w:r>
      <w:r w:rsidRPr="003B4697">
        <w:rPr>
          <w:color w:val="000000"/>
          <w:lang w:val="ru-RU" w:eastAsia="ru-RU" w:bidi="ar-SA"/>
        </w:rPr>
        <w:t>шахматных</w:t>
      </w:r>
      <w:r w:rsidRPr="003B4697">
        <w:rPr>
          <w:color w:val="000000"/>
          <w:lang w:val="ru-RU" w:eastAsia="ru-RU" w:bidi="ar-SA"/>
        </w:rPr>
        <w:t xml:space="preserve"> занятия (одно занятие в неделю). Учебный ку</w:t>
      </w:r>
      <w:r w:rsidRPr="003B4697">
        <w:rPr>
          <w:color w:val="000000"/>
          <w:lang w:val="ru-RU" w:eastAsia="ru-RU" w:bidi="ar-SA"/>
        </w:rPr>
        <w:t>рс вкл</w:t>
      </w:r>
      <w:r w:rsidRPr="003B4697">
        <w:rPr>
          <w:color w:val="000000"/>
          <w:lang w:val="ru-RU" w:eastAsia="ru-RU" w:bidi="ar-SA"/>
        </w:rPr>
        <w:t>ючает в себя шесть тем. На каждом из занятий прорабатывается элементарный шахматный материал с углубленной проработкой отдельных тем.</w:t>
      </w:r>
    </w:p>
    <w:p w:rsidR="003B4697" w:rsidRPr="003B4697" w:rsidP="003B4697">
      <w:pPr>
        <w:shd w:val="clear" w:color="auto" w:fill="FFFFFF"/>
        <w:spacing w:after="0" w:line="240" w:lineRule="auto"/>
        <w:jc w:val="both"/>
        <w:rPr>
          <w:rFonts w:ascii="Calibri" w:hAnsi="Calibri"/>
          <w:color w:val="000000"/>
          <w:sz w:val="22"/>
          <w:szCs w:val="22"/>
          <w:lang w:val="ru-RU" w:eastAsia="ru-RU" w:bidi="ar-SA"/>
        </w:rPr>
      </w:pPr>
      <w:r w:rsidRPr="003B4697">
        <w:rPr>
          <w:color w:val="000000"/>
          <w:lang w:val="ru-RU" w:eastAsia="ru-RU" w:bidi="ar-SA"/>
        </w:rPr>
        <w:t>Начальный курс по обучению игре в шахматы максимально прост и доступен младшим школьникам. Большое значение при изучении шахматного курса имеет специально организованная игровая деятельность, использование приема обыгрывания учебных заданий, создания игровых ситуаций.</w:t>
      </w:r>
    </w:p>
    <w:p w:rsidR="003B4697" w:rsidRPr="003B4697" w:rsidP="003B4697">
      <w:pPr>
        <w:shd w:val="clear" w:color="auto" w:fill="FFFFFF"/>
        <w:spacing w:after="0" w:line="240" w:lineRule="auto"/>
        <w:jc w:val="both"/>
        <w:rPr>
          <w:rFonts w:ascii="Calibri" w:hAnsi="Calibri"/>
          <w:color w:val="000000"/>
          <w:sz w:val="22"/>
          <w:szCs w:val="22"/>
          <w:lang w:val="ru-RU" w:eastAsia="ru-RU" w:bidi="ar-SA"/>
        </w:rPr>
      </w:pPr>
      <w:r w:rsidRPr="003B4697">
        <w:rPr>
          <w:color w:val="000000"/>
          <w:lang w:val="ru-RU" w:eastAsia="ru-RU" w:bidi="ar-SA"/>
        </w:rPr>
        <w:t>Особенность программы в том, что на первом году обучения ребенок делает первые шаги в мире шахмат. Учащиеся знакомятся с историей возникновения шахматной игры, шахматной доской, фигурами, учатся выполнять различные дидактические задания, разыгрывать положения с ограниченным количеством фигур, блоки игровых позиций на отдельных фрагментах доски. Большое место отводится изучению «</w:t>
      </w:r>
      <w:r w:rsidRPr="003B4697">
        <w:rPr>
          <w:color w:val="000000"/>
          <w:lang w:val="ru-RU" w:eastAsia="ru-RU" w:bidi="ar-SA"/>
        </w:rPr>
        <w:t>доматового</w:t>
      </w:r>
      <w:r w:rsidRPr="003B4697">
        <w:rPr>
          <w:color w:val="000000"/>
          <w:lang w:val="ru-RU" w:eastAsia="ru-RU" w:bidi="ar-SA"/>
        </w:rPr>
        <w:t>» периода игры. 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w:t>
      </w:r>
    </w:p>
    <w:p w:rsidR="003B4697" w:rsidRPr="003B4697" w:rsidP="003B4697">
      <w:pPr>
        <w:shd w:val="clear" w:color="auto" w:fill="FFFFFF"/>
        <w:spacing w:after="0" w:line="240" w:lineRule="auto"/>
        <w:ind w:left="360" w:hanging="360"/>
        <w:jc w:val="center"/>
        <w:rPr>
          <w:rFonts w:ascii="Calibri" w:hAnsi="Calibri"/>
          <w:color w:val="000000"/>
          <w:sz w:val="22"/>
          <w:szCs w:val="22"/>
          <w:lang w:val="ru-RU" w:eastAsia="ru-RU" w:bidi="ar-SA"/>
        </w:rPr>
      </w:pPr>
      <w:r w:rsidRPr="003B4697">
        <w:rPr>
          <w:b/>
          <w:bCs/>
          <w:color w:val="000000"/>
          <w:lang w:val="ru-RU" w:eastAsia="ru-RU" w:bidi="ar-SA"/>
        </w:rPr>
        <w:t>Место курса «Шахматы» в учебном плане</w:t>
      </w:r>
    </w:p>
    <w:p w:rsidR="003B4697" w:rsidRPr="003B4697" w:rsidP="003B4697">
      <w:pPr>
        <w:shd w:val="clear" w:color="auto" w:fill="FFFFFF"/>
        <w:spacing w:after="0" w:line="240" w:lineRule="auto"/>
        <w:ind w:left="360" w:hanging="360"/>
        <w:rPr>
          <w:rFonts w:ascii="Calibri" w:hAnsi="Calibri"/>
          <w:color w:val="000000"/>
          <w:sz w:val="22"/>
          <w:szCs w:val="22"/>
          <w:lang w:val="ru-RU" w:eastAsia="ru-RU" w:bidi="ar-SA"/>
        </w:rPr>
      </w:pPr>
      <w:r w:rsidRPr="003B4697">
        <w:rPr>
          <w:color w:val="000000"/>
          <w:lang w:val="ru-RU" w:eastAsia="ru-RU" w:bidi="ar-SA"/>
        </w:rPr>
        <w:t xml:space="preserve">Программой предусматривается 34 </w:t>
      </w:r>
      <w:r w:rsidRPr="003B4697">
        <w:rPr>
          <w:color w:val="000000"/>
          <w:lang w:val="ru-RU" w:eastAsia="ru-RU" w:bidi="ar-SA"/>
        </w:rPr>
        <w:t>шахматных</w:t>
      </w:r>
      <w:r w:rsidRPr="003B4697">
        <w:rPr>
          <w:color w:val="000000"/>
          <w:lang w:val="ru-RU" w:eastAsia="ru-RU" w:bidi="ar-SA"/>
        </w:rPr>
        <w:t xml:space="preserve"> занятия, поэтому для прохождения программного материала отводится 1 час в неделю, 34 учебные недели</w:t>
      </w:r>
      <w:r w:rsidRPr="003B4697">
        <w:rPr>
          <w:b/>
          <w:bCs/>
          <w:color w:val="000000"/>
          <w:lang w:val="ru-RU" w:eastAsia="ru-RU" w:bidi="ar-SA"/>
        </w:rPr>
        <w:t>.</w:t>
      </w:r>
    </w:p>
    <w:p w:rsidR="003B4697" w:rsidRPr="003B4697" w:rsidP="003B4697">
      <w:pPr>
        <w:shd w:val="clear" w:color="auto" w:fill="FFFFFF"/>
        <w:spacing w:after="0" w:line="240" w:lineRule="auto"/>
        <w:jc w:val="center"/>
        <w:rPr>
          <w:rFonts w:ascii="Calibri" w:hAnsi="Calibri"/>
          <w:color w:val="000000"/>
          <w:sz w:val="22"/>
          <w:szCs w:val="22"/>
          <w:lang w:val="ru-RU" w:eastAsia="ru-RU" w:bidi="ar-SA"/>
        </w:rPr>
      </w:pPr>
      <w:r w:rsidRPr="003B4697">
        <w:rPr>
          <w:b/>
          <w:bCs/>
          <w:color w:val="000000"/>
          <w:lang w:val="ru-RU" w:eastAsia="ru-RU" w:bidi="ar-SA"/>
        </w:rPr>
        <w:t>Ценностные ориентиры содержания курса «Шахматы»</w:t>
      </w:r>
    </w:p>
    <w:p w:rsidR="003B4697" w:rsidRPr="003B4697" w:rsidP="003B4697">
      <w:pPr>
        <w:shd w:val="clear" w:color="auto" w:fill="FFFFFF"/>
        <w:spacing w:after="0" w:line="240" w:lineRule="auto"/>
        <w:rPr>
          <w:rFonts w:ascii="Calibri" w:hAnsi="Calibri"/>
          <w:color w:val="000000"/>
          <w:sz w:val="22"/>
          <w:szCs w:val="22"/>
          <w:lang w:val="ru-RU" w:eastAsia="ru-RU" w:bidi="ar-SA"/>
        </w:rPr>
      </w:pPr>
      <w:r w:rsidRPr="003B4697">
        <w:rPr>
          <w:color w:val="000000"/>
          <w:lang w:val="ru-RU" w:eastAsia="ru-RU" w:bidi="ar-SA"/>
        </w:rPr>
        <w:t>Содержание учебного предмета «Шахматы» направлено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В процессе освоения курса у учащихся начальной школы укрепляется здоровье, формируются общие и специфические учебные умения, способы познавательной и предметной деятельности.</w:t>
      </w:r>
    </w:p>
    <w:p w:rsidR="003B4697" w:rsidRPr="003B4697" w:rsidP="003B4697">
      <w:pPr>
        <w:shd w:val="clear" w:color="auto" w:fill="FFFFFF"/>
        <w:spacing w:after="0" w:line="240" w:lineRule="auto"/>
        <w:rPr>
          <w:rFonts w:ascii="Calibri" w:hAnsi="Calibri"/>
          <w:color w:val="000000"/>
          <w:sz w:val="22"/>
          <w:szCs w:val="22"/>
          <w:lang w:val="ru-RU" w:eastAsia="ru-RU" w:bidi="ar-SA"/>
        </w:rPr>
      </w:pPr>
      <w:r w:rsidRPr="003B4697">
        <w:rPr>
          <w:color w:val="000000"/>
          <w:lang w:val="ru-RU" w:eastAsia="ru-RU" w:bidi="ar-SA"/>
        </w:rPr>
        <w:t>Предмет «Шахматы» способствует развитию личностных качеств учащихся и является средством формирования у обучающихся универсальных способностей (компетенций).</w:t>
      </w:r>
    </w:p>
    <w:p w:rsidR="003B4697" w:rsidRPr="003B4697" w:rsidP="003B4697">
      <w:pPr>
        <w:shd w:val="clear" w:color="auto" w:fill="FFFFFF"/>
        <w:spacing w:after="0" w:line="240" w:lineRule="auto"/>
        <w:rPr>
          <w:rFonts w:ascii="Calibri" w:hAnsi="Calibri"/>
          <w:color w:val="000000"/>
          <w:sz w:val="22"/>
          <w:szCs w:val="22"/>
          <w:lang w:val="ru-RU" w:eastAsia="ru-RU" w:bidi="ar-SA"/>
        </w:rPr>
      </w:pPr>
      <w:r w:rsidRPr="003B4697">
        <w:rPr>
          <w:color w:val="000000"/>
          <w:lang w:val="ru-RU" w:eastAsia="ru-RU" w:bidi="ar-SA"/>
        </w:rPr>
        <w:t>Универсальными компетенциями учащихся на этапе начального образования по физической культуре являются:</w:t>
      </w:r>
    </w:p>
    <w:p w:rsidR="003B4697" w:rsidRPr="003B4697" w:rsidP="003B4697">
      <w:pPr>
        <w:shd w:val="clear" w:color="auto" w:fill="FFFFFF"/>
        <w:spacing w:after="0" w:line="240" w:lineRule="auto"/>
        <w:rPr>
          <w:rFonts w:ascii="Calibri" w:hAnsi="Calibri"/>
          <w:color w:val="000000"/>
          <w:sz w:val="22"/>
          <w:szCs w:val="22"/>
          <w:lang w:val="ru-RU" w:eastAsia="ru-RU" w:bidi="ar-SA"/>
        </w:rPr>
      </w:pPr>
      <w:r w:rsidRPr="003B4697">
        <w:rPr>
          <w:color w:val="000000"/>
          <w:lang w:val="ru-RU" w:eastAsia="ru-RU" w:bidi="ar-SA"/>
        </w:rPr>
        <w:t>— умения организовывать собственную деятельность, выбирать и использовать средства для достижения её цели;</w:t>
      </w:r>
    </w:p>
    <w:p w:rsidR="003B4697" w:rsidRPr="003B4697" w:rsidP="003B4697">
      <w:pPr>
        <w:shd w:val="clear" w:color="auto" w:fill="FFFFFF"/>
        <w:spacing w:after="0" w:line="240" w:lineRule="auto"/>
        <w:rPr>
          <w:rFonts w:ascii="Calibri" w:hAnsi="Calibri"/>
          <w:color w:val="000000"/>
          <w:sz w:val="22"/>
          <w:szCs w:val="22"/>
          <w:lang w:val="ru-RU" w:eastAsia="ru-RU" w:bidi="ar-SA"/>
        </w:rPr>
      </w:pPr>
      <w:r w:rsidRPr="003B4697">
        <w:rPr>
          <w:color w:val="000000"/>
          <w:lang w:val="ru-RU" w:eastAsia="ru-RU" w:bidi="ar-SA"/>
        </w:rPr>
        <w:t>— умения активно включаться в коллективную деятельность, взаимодействовать со сверстниками в достижении общих целей;</w:t>
      </w:r>
    </w:p>
    <w:p w:rsidR="003B4697" w:rsidRPr="003B4697" w:rsidP="003B4697">
      <w:pPr>
        <w:shd w:val="clear" w:color="auto" w:fill="FFFFFF"/>
        <w:spacing w:after="0" w:line="240" w:lineRule="auto"/>
        <w:rPr>
          <w:rFonts w:ascii="Calibri" w:hAnsi="Calibri"/>
          <w:color w:val="000000"/>
          <w:sz w:val="22"/>
          <w:szCs w:val="22"/>
          <w:lang w:val="ru-RU" w:eastAsia="ru-RU" w:bidi="ar-SA"/>
        </w:rPr>
      </w:pPr>
      <w:r w:rsidRPr="003B4697">
        <w:rPr>
          <w:color w:val="000000"/>
          <w:lang w:val="ru-RU" w:eastAsia="ru-RU" w:bidi="ar-SA"/>
        </w:rPr>
        <w:t>— умение доносить информацию в доступной, эмоционально-яркой форме в процессе общения и взаимодействия со сверстниками и взрослыми людьми.</w:t>
      </w:r>
    </w:p>
    <w:p w:rsidR="003B4697" w:rsidRPr="003B4697" w:rsidP="003B4697">
      <w:pPr>
        <w:shd w:val="clear" w:color="auto" w:fill="FFFFFF"/>
        <w:spacing w:after="0" w:line="240" w:lineRule="auto"/>
        <w:rPr>
          <w:rFonts w:ascii="Calibri" w:hAnsi="Calibri"/>
          <w:color w:val="000000"/>
          <w:sz w:val="22"/>
          <w:szCs w:val="22"/>
          <w:lang w:val="ru-RU" w:eastAsia="ru-RU" w:bidi="ar-SA"/>
        </w:rPr>
      </w:pPr>
      <w:r w:rsidRPr="003B4697">
        <w:rPr>
          <w:color w:val="000000"/>
          <w:lang w:val="ru-RU" w:eastAsia="ru-RU" w:bidi="ar-SA"/>
        </w:rPr>
        <w:t>Одним из результатов обучения шахматам является осмысление и присвоение учащимися системы ценностей.</w:t>
      </w:r>
    </w:p>
    <w:p w:rsidR="003B4697" w:rsidRPr="003B4697" w:rsidP="003B4697">
      <w:pPr>
        <w:shd w:val="clear" w:color="auto" w:fill="FFFFFF"/>
        <w:spacing w:after="0" w:line="240" w:lineRule="auto"/>
        <w:rPr>
          <w:rFonts w:ascii="Calibri" w:hAnsi="Calibri"/>
          <w:color w:val="000000"/>
          <w:sz w:val="22"/>
          <w:szCs w:val="22"/>
          <w:lang w:val="ru-RU" w:eastAsia="ru-RU" w:bidi="ar-SA"/>
        </w:rPr>
      </w:pPr>
      <w:r w:rsidRPr="003B4697">
        <w:rPr>
          <w:color w:val="000000"/>
          <w:lang w:val="ru-RU" w:eastAsia="ru-RU" w:bidi="ar-SA"/>
        </w:rPr>
        <w:t>Ценность свободы, чести и достоинства как основа современных принципов и правил межличностных отношений.</w:t>
      </w:r>
    </w:p>
    <w:p w:rsidR="003B4697" w:rsidRPr="003B4697" w:rsidP="003B4697">
      <w:pPr>
        <w:shd w:val="clear" w:color="auto" w:fill="FFFFFF"/>
        <w:spacing w:after="0" w:line="240" w:lineRule="auto"/>
        <w:rPr>
          <w:rFonts w:ascii="Calibri" w:hAnsi="Calibri"/>
          <w:color w:val="000000"/>
          <w:sz w:val="22"/>
          <w:szCs w:val="22"/>
          <w:lang w:val="ru-RU" w:eastAsia="ru-RU" w:bidi="ar-SA"/>
        </w:rPr>
      </w:pPr>
      <w:r w:rsidRPr="003B4697">
        <w:rPr>
          <w:color w:val="000000"/>
          <w:lang w:val="ru-RU" w:eastAsia="ru-RU" w:bidi="ar-SA"/>
        </w:rPr>
        <w:t>Ценность истины – это ценность научного познания как части культуры человечества, проникновения в суть явлений, понимания закономерностей, лежащих в основе социальных явлений. Приоритетность знания, установления истины, самопознание как ценность – одна из задач образования.</w:t>
      </w:r>
    </w:p>
    <w:p w:rsidR="003B4697" w:rsidRPr="003B4697" w:rsidP="003B4697">
      <w:pPr>
        <w:shd w:val="clear" w:color="auto" w:fill="FFFFFF"/>
        <w:spacing w:after="0" w:line="240" w:lineRule="auto"/>
        <w:rPr>
          <w:rFonts w:ascii="Calibri" w:hAnsi="Calibri"/>
          <w:color w:val="000000"/>
          <w:sz w:val="22"/>
          <w:szCs w:val="22"/>
          <w:lang w:val="ru-RU" w:eastAsia="ru-RU" w:bidi="ar-SA"/>
        </w:rPr>
      </w:pPr>
      <w:r w:rsidRPr="003B4697">
        <w:rPr>
          <w:color w:val="000000"/>
          <w:lang w:val="ru-RU" w:eastAsia="ru-RU" w:bidi="ar-SA"/>
        </w:rPr>
        <w:t>Ценность гражданственности – осознание себя как члена общества, народа, представителя страны, государства; чувство ответственности за настоящее и будущее своей страны. Привитие через содержание предмета интереса к своей стране: её истории, языку, культуре, её жизни и её народу.</w:t>
      </w:r>
    </w:p>
    <w:p w:rsidR="003B4697" w:rsidRPr="003B4697" w:rsidP="003B4697">
      <w:pPr>
        <w:shd w:val="clear" w:color="auto" w:fill="FFFFFF"/>
        <w:spacing w:after="0" w:line="240" w:lineRule="auto"/>
        <w:rPr>
          <w:rFonts w:ascii="Calibri" w:hAnsi="Calibri"/>
          <w:color w:val="000000"/>
          <w:sz w:val="22"/>
          <w:szCs w:val="22"/>
          <w:lang w:val="ru-RU" w:eastAsia="ru-RU" w:bidi="ar-SA"/>
        </w:rPr>
      </w:pPr>
      <w:r w:rsidRPr="003B4697">
        <w:rPr>
          <w:color w:val="000000"/>
          <w:lang w:val="ru-RU" w:eastAsia="ru-RU" w:bidi="ar-SA"/>
        </w:rPr>
        <w:t>Ценность человечества. Осознание ребёнком себя не только гражданином России, но и частью мирового сообщества, для существования и прогресса которого необходимы мир, сотрудничество, толерантность, уважение к многообразию иных культур.</w:t>
      </w:r>
    </w:p>
    <w:p w:rsidR="003B4697" w:rsidRPr="003B4697" w:rsidP="003B4697">
      <w:pPr>
        <w:shd w:val="clear" w:color="auto" w:fill="FFFFFF"/>
        <w:spacing w:after="0" w:line="240" w:lineRule="auto"/>
        <w:rPr>
          <w:rFonts w:ascii="Calibri" w:hAnsi="Calibri"/>
          <w:color w:val="000000"/>
          <w:sz w:val="22"/>
          <w:szCs w:val="22"/>
          <w:lang w:val="ru-RU" w:eastAsia="ru-RU" w:bidi="ar-SA"/>
        </w:rPr>
      </w:pPr>
      <w:r w:rsidRPr="003B4697">
        <w:rPr>
          <w:color w:val="000000"/>
          <w:lang w:val="ru-RU" w:eastAsia="ru-RU" w:bidi="ar-SA"/>
        </w:rPr>
        <w:t>Ценность общения — понимание важности общения как значимой составляющей жизни общества, как одного из основополагающих элементов культуры.</w:t>
      </w:r>
    </w:p>
    <w:p w:rsidR="003B4697" w:rsidRPr="003B4697" w:rsidP="003B4697">
      <w:pPr>
        <w:shd w:val="clear" w:color="auto" w:fill="FFFFFF"/>
        <w:spacing w:after="0" w:line="240" w:lineRule="auto"/>
        <w:jc w:val="center"/>
        <w:rPr>
          <w:rFonts w:ascii="Calibri" w:hAnsi="Calibri"/>
          <w:color w:val="000000"/>
          <w:sz w:val="22"/>
          <w:szCs w:val="22"/>
          <w:lang w:val="ru-RU" w:eastAsia="ru-RU" w:bidi="ar-SA"/>
        </w:rPr>
      </w:pPr>
      <w:r w:rsidRPr="003B4697">
        <w:rPr>
          <w:b/>
          <w:bCs/>
          <w:color w:val="000000"/>
          <w:lang w:val="ru-RU" w:eastAsia="ru-RU" w:bidi="ar-SA"/>
        </w:rPr>
        <w:t>Содержание образовательной программы</w:t>
      </w:r>
    </w:p>
    <w:p w:rsidR="003B4697" w:rsidRPr="003B4697" w:rsidP="003B4697">
      <w:pPr>
        <w:shd w:val="clear" w:color="auto" w:fill="FFFFFF"/>
        <w:spacing w:after="0" w:line="240" w:lineRule="auto"/>
        <w:rPr>
          <w:rFonts w:ascii="Calibri" w:hAnsi="Calibri"/>
          <w:color w:val="000000"/>
          <w:sz w:val="22"/>
          <w:szCs w:val="22"/>
          <w:lang w:val="ru-RU" w:eastAsia="ru-RU" w:bidi="ar-SA"/>
        </w:rPr>
      </w:pPr>
      <w:r w:rsidRPr="003B4697">
        <w:rPr>
          <w:color w:val="000000"/>
          <w:lang w:val="ru-RU" w:eastAsia="ru-RU" w:bidi="ar-SA"/>
        </w:rPr>
        <w:t>Начальный курс по обучению игре в шахматы максимально прост и доступен младшим школьникам. Этот курс может без труда освоить каждый учитель начальной школы, даже если он совсем не знаком с шахматной игрой.</w:t>
      </w:r>
    </w:p>
    <w:p w:rsidR="003B4697" w:rsidRPr="003B4697" w:rsidP="003B4697">
      <w:pPr>
        <w:shd w:val="clear" w:color="auto" w:fill="FFFFFF"/>
        <w:spacing w:after="0" w:line="240" w:lineRule="auto"/>
        <w:rPr>
          <w:rFonts w:ascii="Calibri" w:hAnsi="Calibri"/>
          <w:color w:val="000000"/>
          <w:sz w:val="22"/>
          <w:szCs w:val="22"/>
          <w:lang w:val="ru-RU" w:eastAsia="ru-RU" w:bidi="ar-SA"/>
        </w:rPr>
      </w:pPr>
      <w:r w:rsidRPr="003B4697">
        <w:rPr>
          <w:color w:val="000000"/>
          <w:lang w:val="ru-RU" w:eastAsia="ru-RU" w:bidi="ar-SA"/>
        </w:rPr>
        <w:t>Особенность программы в том, что на первом году обучения ребенок делает первые шаги в мире шахмат. Учащиеся знакомятся с историей возникновения шахматной игры, шахматной доской, фигурами, учится выполнять различные дидактические задания, разыгрывать положения с ограниченным количеством фигур, блоки игровых позиций на отдельных фрагментах доски. Большое место отводится изучению “</w:t>
      </w:r>
      <w:r w:rsidRPr="003B4697">
        <w:rPr>
          <w:color w:val="000000"/>
          <w:lang w:val="ru-RU" w:eastAsia="ru-RU" w:bidi="ar-SA"/>
        </w:rPr>
        <w:t>доматового</w:t>
      </w:r>
      <w:r w:rsidRPr="003B4697">
        <w:rPr>
          <w:color w:val="000000"/>
          <w:lang w:val="ru-RU" w:eastAsia="ru-RU" w:bidi="ar-SA"/>
        </w:rPr>
        <w:t>” периода игры.</w:t>
      </w:r>
    </w:p>
    <w:p w:rsidR="003B4697" w:rsidRPr="003B4697" w:rsidP="003B4697">
      <w:pPr>
        <w:shd w:val="clear" w:color="auto" w:fill="FFFFFF"/>
        <w:spacing w:after="0" w:line="240" w:lineRule="auto"/>
        <w:rPr>
          <w:rFonts w:ascii="Calibri" w:hAnsi="Calibri"/>
          <w:color w:val="000000"/>
          <w:sz w:val="22"/>
          <w:szCs w:val="22"/>
          <w:lang w:val="ru-RU" w:eastAsia="ru-RU" w:bidi="ar-SA"/>
        </w:rPr>
      </w:pPr>
      <w:r w:rsidRPr="003B4697">
        <w:rPr>
          <w:color w:val="000000"/>
          <w:lang w:val="ru-RU" w:eastAsia="ru-RU" w:bidi="ar-SA"/>
        </w:rPr>
        <w:t>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 Большое значение при изучении шахматного курса имеет специально организованная игровая деятельность детей на занятиях, использование приема обыгрывания учебных заданий, создания игровых ситуаций.</w:t>
      </w:r>
    </w:p>
    <w:p w:rsidR="003B4697" w:rsidRPr="003B4697" w:rsidP="003B4697">
      <w:pPr>
        <w:shd w:val="clear" w:color="auto" w:fill="FFFFFF"/>
        <w:spacing w:after="0" w:line="240" w:lineRule="auto"/>
        <w:jc w:val="center"/>
        <w:rPr>
          <w:rFonts w:ascii="Calibri" w:hAnsi="Calibri"/>
          <w:color w:val="000000"/>
          <w:sz w:val="22"/>
          <w:szCs w:val="22"/>
          <w:lang w:val="ru-RU" w:eastAsia="ru-RU" w:bidi="ar-SA"/>
        </w:rPr>
      </w:pPr>
      <w:r w:rsidRPr="003B4697">
        <w:rPr>
          <w:b/>
          <w:bCs/>
          <w:color w:val="000000"/>
          <w:lang w:val="ru-RU" w:eastAsia="ru-RU" w:bidi="ar-SA"/>
        </w:rPr>
        <w:t>“Шахматы, третий год”.</w:t>
      </w:r>
    </w:p>
    <w:p w:rsidR="003B4697" w:rsidRPr="003B4697" w:rsidP="003B4697">
      <w:pPr>
        <w:shd w:val="clear" w:color="auto" w:fill="FFFFFF"/>
        <w:spacing w:after="0" w:line="240" w:lineRule="auto"/>
        <w:rPr>
          <w:rFonts w:ascii="Calibri" w:hAnsi="Calibri"/>
          <w:color w:val="000000"/>
          <w:sz w:val="22"/>
          <w:szCs w:val="22"/>
          <w:lang w:val="ru-RU" w:eastAsia="ru-RU" w:bidi="ar-SA"/>
        </w:rPr>
      </w:pPr>
      <w:r w:rsidRPr="003B4697">
        <w:rPr>
          <w:b/>
          <w:bCs/>
          <w:color w:val="000000"/>
          <w:lang w:val="ru-RU" w:eastAsia="ru-RU" w:bidi="ar-SA"/>
        </w:rPr>
        <w:t>I. Шахматная партия. Три стадии шахматной партии.</w:t>
      </w:r>
    </w:p>
    <w:p w:rsidR="003B4697" w:rsidRPr="003B4697" w:rsidP="003B4697">
      <w:pPr>
        <w:shd w:val="clear" w:color="auto" w:fill="FFFFFF"/>
        <w:spacing w:after="0" w:line="240" w:lineRule="auto"/>
        <w:rPr>
          <w:rFonts w:ascii="Calibri" w:hAnsi="Calibri"/>
          <w:color w:val="000000"/>
          <w:sz w:val="22"/>
          <w:szCs w:val="22"/>
          <w:lang w:val="ru-RU" w:eastAsia="ru-RU" w:bidi="ar-SA"/>
        </w:rPr>
      </w:pPr>
      <w:r w:rsidRPr="003B4697">
        <w:rPr>
          <w:color w:val="000000"/>
          <w:lang w:val="ru-RU" w:eastAsia="ru-RU" w:bidi="ar-SA"/>
        </w:rPr>
        <w:t xml:space="preserve">Шахматная партия. Три стадии шахматной партии (дебют, миттельшпиль, эндшпиль). Двух– </w:t>
      </w:r>
      <w:r w:rsidRPr="003B4697">
        <w:rPr>
          <w:color w:val="000000"/>
          <w:lang w:val="ru-RU" w:eastAsia="ru-RU" w:bidi="ar-SA"/>
        </w:rPr>
        <w:t xml:space="preserve">и </w:t>
      </w:r>
      <w:r w:rsidRPr="003B4697">
        <w:rPr>
          <w:color w:val="000000"/>
          <w:lang w:val="ru-RU" w:eastAsia="ru-RU" w:bidi="ar-SA"/>
        </w:rPr>
        <w:t>трехходовые партии.</w:t>
      </w:r>
    </w:p>
    <w:p w:rsidR="003B4697" w:rsidRPr="003B4697" w:rsidP="003B4697">
      <w:pPr>
        <w:shd w:val="clear" w:color="auto" w:fill="FFFFFF"/>
        <w:spacing w:after="0" w:line="240" w:lineRule="auto"/>
        <w:rPr>
          <w:rFonts w:ascii="Calibri" w:hAnsi="Calibri"/>
          <w:color w:val="000000"/>
          <w:sz w:val="22"/>
          <w:szCs w:val="22"/>
          <w:lang w:val="ru-RU" w:eastAsia="ru-RU" w:bidi="ar-SA"/>
        </w:rPr>
      </w:pPr>
      <w:r w:rsidRPr="003B4697">
        <w:rPr>
          <w:b/>
          <w:bCs/>
          <w:color w:val="000000"/>
          <w:lang w:val="ru-RU" w:eastAsia="ru-RU" w:bidi="ar-SA"/>
        </w:rPr>
        <w:t>II. Основы дебюта.</w:t>
      </w:r>
    </w:p>
    <w:p w:rsidR="003B4697" w:rsidRPr="003B4697" w:rsidP="003B4697">
      <w:pPr>
        <w:shd w:val="clear" w:color="auto" w:fill="FFFFFF"/>
        <w:spacing w:after="0" w:line="240" w:lineRule="auto"/>
        <w:rPr>
          <w:rFonts w:ascii="Calibri" w:hAnsi="Calibri"/>
          <w:color w:val="000000"/>
          <w:sz w:val="22"/>
          <w:szCs w:val="22"/>
          <w:lang w:val="ru-RU" w:eastAsia="ru-RU" w:bidi="ar-SA"/>
        </w:rPr>
      </w:pPr>
      <w:r w:rsidRPr="003B4697">
        <w:rPr>
          <w:color w:val="000000"/>
          <w:lang w:val="ru-RU" w:eastAsia="ru-RU" w:bidi="ar-SA"/>
        </w:rPr>
        <w:t>Правила и законы дебюта. Дебютные ошибки. Невыгодность раннего ввода в игру ладей и ферзя. Игра на мат с первых ходов партии. Детский мат и защита от него. Игра против “</w:t>
      </w:r>
      <w:r w:rsidRPr="003B4697">
        <w:rPr>
          <w:color w:val="000000"/>
          <w:lang w:val="ru-RU" w:eastAsia="ru-RU" w:bidi="ar-SA"/>
        </w:rPr>
        <w:t>повторюшки-хрюшки</w:t>
      </w:r>
      <w:r w:rsidRPr="003B4697">
        <w:rPr>
          <w:color w:val="000000"/>
          <w:lang w:val="ru-RU" w:eastAsia="ru-RU" w:bidi="ar-SA"/>
        </w:rPr>
        <w:t>”. Связка в дебюте. Коротко о дебютах.</w:t>
      </w:r>
    </w:p>
    <w:p w:rsidR="003B4697" w:rsidRPr="003B4697" w:rsidP="003B4697">
      <w:pPr>
        <w:shd w:val="clear" w:color="auto" w:fill="FFFFFF"/>
        <w:spacing w:after="0" w:line="240" w:lineRule="auto"/>
        <w:rPr>
          <w:rFonts w:ascii="Calibri" w:hAnsi="Calibri"/>
          <w:color w:val="000000"/>
          <w:sz w:val="22"/>
          <w:szCs w:val="22"/>
          <w:lang w:val="ru-RU" w:eastAsia="ru-RU" w:bidi="ar-SA"/>
        </w:rPr>
      </w:pPr>
      <w:r w:rsidRPr="003B4697">
        <w:rPr>
          <w:color w:val="000000"/>
          <w:lang w:val="ru-RU" w:eastAsia="ru-RU" w:bidi="ar-SA"/>
        </w:rPr>
        <w:t>Принципы игры в дебюте:</w:t>
      </w:r>
    </w:p>
    <w:p w:rsidR="003B4697" w:rsidRPr="003B4697" w:rsidP="003B4697">
      <w:pPr>
        <w:numPr>
          <w:ilvl w:val="0"/>
          <w:numId w:val="2"/>
        </w:numPr>
        <w:shd w:val="clear" w:color="auto" w:fill="FFFFFF"/>
        <w:tabs>
          <w:tab w:val="num" w:pos="720"/>
        </w:tabs>
        <w:spacing w:before="100" w:beforeAutospacing="1" w:after="100" w:afterAutospacing="1" w:line="240" w:lineRule="auto"/>
        <w:ind w:left="376" w:hanging="360"/>
        <w:rPr>
          <w:rFonts w:ascii="Calibri" w:hAnsi="Calibri" w:cs="Arial"/>
          <w:color w:val="000000"/>
          <w:sz w:val="22"/>
          <w:szCs w:val="22"/>
          <w:lang w:val="ru-RU" w:eastAsia="ru-RU" w:bidi="ar-SA"/>
        </w:rPr>
      </w:pPr>
      <w:r w:rsidRPr="003B4697">
        <w:rPr>
          <w:color w:val="000000"/>
          <w:lang w:val="ru-RU" w:eastAsia="ru-RU" w:bidi="ar-SA"/>
        </w:rPr>
        <w:t>Быстрейшее развитие фигур. Понятие о темпе. Гамбиты. Наказание “</w:t>
      </w:r>
      <w:r w:rsidRPr="003B4697">
        <w:rPr>
          <w:color w:val="000000"/>
          <w:lang w:val="ru-RU" w:eastAsia="ru-RU" w:bidi="ar-SA"/>
        </w:rPr>
        <w:t>пешкоедов</w:t>
      </w:r>
      <w:r w:rsidRPr="003B4697">
        <w:rPr>
          <w:color w:val="000000"/>
          <w:lang w:val="ru-RU" w:eastAsia="ru-RU" w:bidi="ar-SA"/>
        </w:rPr>
        <w:t>”.</w:t>
      </w:r>
    </w:p>
    <w:p w:rsidR="003B4697" w:rsidRPr="003B4697" w:rsidP="003B4697">
      <w:pPr>
        <w:numPr>
          <w:ilvl w:val="0"/>
          <w:numId w:val="2"/>
        </w:numPr>
        <w:shd w:val="clear" w:color="auto" w:fill="FFFFFF"/>
        <w:tabs>
          <w:tab w:val="num" w:pos="720"/>
        </w:tabs>
        <w:spacing w:before="100" w:beforeAutospacing="1" w:after="100" w:afterAutospacing="1" w:line="240" w:lineRule="auto"/>
        <w:ind w:left="376" w:hanging="360"/>
        <w:rPr>
          <w:rFonts w:ascii="Calibri" w:hAnsi="Calibri" w:cs="Arial"/>
          <w:color w:val="000000"/>
          <w:sz w:val="22"/>
          <w:szCs w:val="22"/>
          <w:lang w:val="ru-RU" w:eastAsia="ru-RU" w:bidi="ar-SA"/>
        </w:rPr>
      </w:pPr>
      <w:r w:rsidRPr="003B4697">
        <w:rPr>
          <w:color w:val="000000"/>
          <w:lang w:val="ru-RU" w:eastAsia="ru-RU" w:bidi="ar-SA"/>
        </w:rPr>
        <w:t>Борьба за центр.</w:t>
      </w:r>
    </w:p>
    <w:p w:rsidR="003B4697" w:rsidRPr="003B4697" w:rsidP="003B4697">
      <w:pPr>
        <w:numPr>
          <w:ilvl w:val="0"/>
          <w:numId w:val="2"/>
        </w:numPr>
        <w:shd w:val="clear" w:color="auto" w:fill="FFFFFF"/>
        <w:tabs>
          <w:tab w:val="num" w:pos="720"/>
        </w:tabs>
        <w:spacing w:before="100" w:beforeAutospacing="1" w:after="100" w:afterAutospacing="1" w:line="240" w:lineRule="auto"/>
        <w:ind w:left="376" w:hanging="360"/>
        <w:rPr>
          <w:rFonts w:ascii="Calibri" w:hAnsi="Calibri" w:cs="Arial"/>
          <w:color w:val="000000"/>
          <w:sz w:val="22"/>
          <w:szCs w:val="22"/>
          <w:lang w:val="ru-RU" w:eastAsia="ru-RU" w:bidi="ar-SA"/>
        </w:rPr>
      </w:pPr>
      <w:r w:rsidRPr="003B4697">
        <w:rPr>
          <w:color w:val="000000"/>
          <w:lang w:val="ru-RU" w:eastAsia="ru-RU" w:bidi="ar-SA"/>
        </w:rPr>
        <w:t>Безопасная позиция короля. Значение рокировки.</w:t>
      </w:r>
    </w:p>
    <w:p w:rsidR="003B4697" w:rsidRPr="003B4697" w:rsidP="003B4697">
      <w:pPr>
        <w:numPr>
          <w:ilvl w:val="0"/>
          <w:numId w:val="2"/>
        </w:numPr>
        <w:shd w:val="clear" w:color="auto" w:fill="FFFFFF"/>
        <w:tabs>
          <w:tab w:val="num" w:pos="720"/>
        </w:tabs>
        <w:spacing w:before="100" w:beforeAutospacing="1" w:after="100" w:afterAutospacing="1" w:line="240" w:lineRule="auto"/>
        <w:ind w:left="376" w:hanging="360"/>
        <w:rPr>
          <w:rFonts w:ascii="Calibri" w:hAnsi="Calibri" w:cs="Arial"/>
          <w:color w:val="000000"/>
          <w:sz w:val="22"/>
          <w:szCs w:val="22"/>
          <w:lang w:val="ru-RU" w:eastAsia="ru-RU" w:bidi="ar-SA"/>
        </w:rPr>
      </w:pPr>
      <w:r w:rsidRPr="003B4697">
        <w:rPr>
          <w:color w:val="000000"/>
          <w:lang w:val="ru-RU" w:eastAsia="ru-RU" w:bidi="ar-SA"/>
        </w:rPr>
        <w:t>Гармоничное пешечное расположение. Разумная игра пешками.</w:t>
      </w:r>
      <w:r w:rsidRPr="003B4697">
        <w:rPr>
          <w:color w:val="000000"/>
          <w:lang w:val="ru-RU" w:eastAsia="ru-RU" w:bidi="ar-SA"/>
        </w:rPr>
        <w:br/>
        <w:t>Классификация дебютов.</w:t>
      </w:r>
    </w:p>
    <w:p w:rsidR="003B4697" w:rsidRPr="003B4697" w:rsidP="003B4697">
      <w:pPr>
        <w:shd w:val="clear" w:color="auto" w:fill="FFFFFF"/>
        <w:spacing w:after="0" w:line="240" w:lineRule="auto"/>
        <w:rPr>
          <w:rFonts w:ascii="Calibri" w:hAnsi="Calibri"/>
          <w:color w:val="000000"/>
          <w:sz w:val="22"/>
          <w:szCs w:val="22"/>
          <w:lang w:val="ru-RU" w:eastAsia="ru-RU" w:bidi="ar-SA"/>
        </w:rPr>
      </w:pPr>
      <w:r w:rsidRPr="003B4697">
        <w:rPr>
          <w:b/>
          <w:bCs/>
          <w:color w:val="000000"/>
          <w:lang w:val="ru-RU" w:eastAsia="ru-RU" w:bidi="ar-SA"/>
        </w:rPr>
        <w:t>III. Основы миттельшпиля.</w:t>
      </w:r>
    </w:p>
    <w:p w:rsidR="003B4697" w:rsidRPr="003B4697" w:rsidP="003B4697">
      <w:pPr>
        <w:shd w:val="clear" w:color="auto" w:fill="FFFFFF"/>
        <w:spacing w:after="0" w:line="240" w:lineRule="auto"/>
        <w:rPr>
          <w:rFonts w:ascii="Calibri" w:hAnsi="Calibri"/>
          <w:color w:val="000000"/>
          <w:sz w:val="22"/>
          <w:szCs w:val="22"/>
          <w:lang w:val="ru-RU" w:eastAsia="ru-RU" w:bidi="ar-SA"/>
        </w:rPr>
      </w:pPr>
      <w:r w:rsidRPr="003B4697">
        <w:rPr>
          <w:color w:val="000000"/>
          <w:lang w:val="ru-RU" w:eastAsia="ru-RU" w:bidi="ar-SA"/>
        </w:rPr>
        <w:t>Самые общие рекомендации о том, как играть в середине шахматной партии. Понятие о</w:t>
      </w:r>
      <w:r w:rsidRPr="003B4697">
        <w:rPr>
          <w:b/>
          <w:bCs/>
          <w:color w:val="000000"/>
          <w:lang w:val="ru-RU" w:eastAsia="ru-RU" w:bidi="ar-SA"/>
        </w:rPr>
        <w:t> тактике</w:t>
      </w:r>
      <w:r w:rsidRPr="003B4697">
        <w:rPr>
          <w:color w:val="000000"/>
          <w:lang w:val="ru-RU" w:eastAsia="ru-RU" w:bidi="ar-SA"/>
        </w:rPr>
        <w:t>. Тактические приемы. Связка в миттельшпиле. Двойной удар. Открытое нападение. Открытый шах. Двойной шах.</w:t>
      </w:r>
    </w:p>
    <w:p w:rsidR="003B4697" w:rsidRPr="003B4697" w:rsidP="003B4697">
      <w:pPr>
        <w:shd w:val="clear" w:color="auto" w:fill="FFFFFF"/>
        <w:spacing w:after="0" w:line="240" w:lineRule="auto"/>
        <w:rPr>
          <w:rFonts w:ascii="Calibri" w:hAnsi="Calibri"/>
          <w:color w:val="000000"/>
          <w:sz w:val="22"/>
          <w:szCs w:val="22"/>
          <w:lang w:val="ru-RU" w:eastAsia="ru-RU" w:bidi="ar-SA"/>
        </w:rPr>
      </w:pPr>
      <w:r w:rsidRPr="003B4697">
        <w:rPr>
          <w:color w:val="000000"/>
          <w:lang w:val="ru-RU" w:eastAsia="ru-RU" w:bidi="ar-SA"/>
        </w:rPr>
        <w:t>Понятие о</w:t>
      </w:r>
      <w:r w:rsidRPr="003B4697">
        <w:rPr>
          <w:b/>
          <w:bCs/>
          <w:color w:val="000000"/>
          <w:lang w:val="ru-RU" w:eastAsia="ru-RU" w:bidi="ar-SA"/>
        </w:rPr>
        <w:t> стратегии</w:t>
      </w:r>
      <w:r w:rsidRPr="003B4697">
        <w:rPr>
          <w:color w:val="000000"/>
          <w:lang w:val="ru-RU" w:eastAsia="ru-RU" w:bidi="ar-SA"/>
        </w:rPr>
        <w:t>. Пути реализации материального перевеса.</w:t>
      </w:r>
    </w:p>
    <w:p w:rsidR="003B4697" w:rsidRPr="003B4697" w:rsidP="003B4697">
      <w:pPr>
        <w:shd w:val="clear" w:color="auto" w:fill="FFFFFF"/>
        <w:spacing w:after="0" w:line="240" w:lineRule="auto"/>
        <w:rPr>
          <w:rFonts w:ascii="Calibri" w:hAnsi="Calibri"/>
          <w:color w:val="000000"/>
          <w:sz w:val="22"/>
          <w:szCs w:val="22"/>
          <w:lang w:val="ru-RU" w:eastAsia="ru-RU" w:bidi="ar-SA"/>
        </w:rPr>
      </w:pPr>
      <w:r w:rsidRPr="003B4697">
        <w:rPr>
          <w:b/>
          <w:bCs/>
          <w:color w:val="000000"/>
          <w:lang w:val="ru-RU" w:eastAsia="ru-RU" w:bidi="ar-SA"/>
        </w:rPr>
        <w:t>IV. Основы эндшпиля.</w:t>
      </w:r>
    </w:p>
    <w:p w:rsidR="003B4697" w:rsidRPr="003B4697" w:rsidP="003B4697">
      <w:pPr>
        <w:shd w:val="clear" w:color="auto" w:fill="FFFFFF"/>
        <w:spacing w:after="0" w:line="240" w:lineRule="auto"/>
        <w:rPr>
          <w:rFonts w:ascii="Calibri" w:hAnsi="Calibri"/>
          <w:color w:val="000000"/>
          <w:sz w:val="22"/>
          <w:szCs w:val="22"/>
          <w:lang w:val="ru-RU" w:eastAsia="ru-RU" w:bidi="ar-SA"/>
        </w:rPr>
      </w:pPr>
      <w:r w:rsidRPr="003B4697">
        <w:rPr>
          <w:color w:val="000000"/>
          <w:lang w:val="ru-RU" w:eastAsia="ru-RU" w:bidi="ar-SA"/>
        </w:rPr>
        <w:t xml:space="preserve">Элементарные окончания. Ферзь против слона, коня, ладьи (простые случаи), ферзя (при неудачном расположении неприятельского ферзя). Ладья против ладьи (при неудачном расположении неприятельской ладьи), слона (простые случаи), коня (простые случаи). </w:t>
      </w:r>
      <w:r w:rsidRPr="003B4697">
        <w:rPr>
          <w:color w:val="000000"/>
          <w:lang w:val="ru-RU" w:eastAsia="ru-RU" w:bidi="ar-SA"/>
        </w:rPr>
        <w:t>Матование</w:t>
      </w:r>
      <w:r w:rsidRPr="003B4697">
        <w:rPr>
          <w:color w:val="000000"/>
          <w:lang w:val="ru-RU" w:eastAsia="ru-RU" w:bidi="ar-SA"/>
        </w:rPr>
        <w:t xml:space="preserve"> двумя слонами (простые случаи). </w:t>
      </w:r>
      <w:r w:rsidRPr="003B4697">
        <w:rPr>
          <w:color w:val="000000"/>
          <w:lang w:val="ru-RU" w:eastAsia="ru-RU" w:bidi="ar-SA"/>
        </w:rPr>
        <w:t>Матование</w:t>
      </w:r>
      <w:r w:rsidRPr="003B4697">
        <w:rPr>
          <w:color w:val="000000"/>
          <w:lang w:val="ru-RU" w:eastAsia="ru-RU" w:bidi="ar-SA"/>
        </w:rPr>
        <w:t xml:space="preserve"> слоном и конем (простые случаи). Пешка против короля. Пешка проходит в ферзи без помощи своего короля. Правило “квадрата”. Пешка проходит в ферзи при помощи своего короля. Оппозиция. Пешка на седьмой, шестой, пятой, четвертой, третьей, второй горизонтали. Ключевые поля. Удивительные ничейные положения (два коня против короля, слон и пешка против короля, конь и пешка против короля). Самые общие рекомендации о том, как играть в эндшпиле.</w:t>
      </w:r>
    </w:p>
    <w:p w:rsidR="003B4697" w:rsidRPr="003B4697" w:rsidP="003B4697">
      <w:pPr>
        <w:shd w:val="clear" w:color="auto" w:fill="FFFFFF"/>
        <w:spacing w:after="0" w:line="240" w:lineRule="auto"/>
        <w:rPr>
          <w:rFonts w:ascii="Calibri" w:hAnsi="Calibri"/>
          <w:color w:val="000000"/>
          <w:sz w:val="22"/>
          <w:szCs w:val="22"/>
          <w:lang w:val="ru-RU" w:eastAsia="ru-RU" w:bidi="ar-SA"/>
        </w:rPr>
      </w:pPr>
      <w:r w:rsidRPr="003B4697">
        <w:rPr>
          <w:b/>
          <w:bCs/>
          <w:color w:val="000000"/>
          <w:lang w:val="ru-RU" w:eastAsia="ru-RU" w:bidi="ar-SA"/>
        </w:rPr>
        <w:t>К концу третьего года обучения дети должны</w:t>
      </w:r>
      <w:r w:rsidRPr="003B4697">
        <w:rPr>
          <w:b/>
          <w:bCs/>
          <w:i/>
          <w:iCs/>
          <w:color w:val="000000"/>
          <w:lang w:val="ru-RU" w:eastAsia="ru-RU" w:bidi="ar-SA"/>
        </w:rPr>
        <w:t> знать</w:t>
      </w:r>
      <w:r w:rsidRPr="003B4697">
        <w:rPr>
          <w:color w:val="000000"/>
          <w:lang w:val="ru-RU" w:eastAsia="ru-RU" w:bidi="ar-SA"/>
        </w:rPr>
        <w:t>:</w:t>
      </w:r>
    </w:p>
    <w:p w:rsidR="003B4697" w:rsidRPr="003B4697" w:rsidP="003B4697">
      <w:pPr>
        <w:numPr>
          <w:ilvl w:val="0"/>
          <w:numId w:val="3"/>
        </w:numPr>
        <w:shd w:val="clear" w:color="auto" w:fill="FFFFFF"/>
        <w:tabs>
          <w:tab w:val="num" w:pos="720"/>
        </w:tabs>
        <w:spacing w:before="30" w:after="30" w:line="240" w:lineRule="auto"/>
        <w:ind w:left="376" w:hanging="360"/>
        <w:rPr>
          <w:rFonts w:ascii="Calibri" w:hAnsi="Calibri" w:cs="Arial"/>
          <w:color w:val="000000"/>
          <w:sz w:val="22"/>
          <w:szCs w:val="22"/>
          <w:lang w:val="ru-RU" w:eastAsia="ru-RU" w:bidi="ar-SA"/>
        </w:rPr>
      </w:pPr>
      <w:r w:rsidRPr="003B4697">
        <w:rPr>
          <w:color w:val="000000"/>
          <w:lang w:val="ru-RU" w:eastAsia="ru-RU" w:bidi="ar-SA"/>
        </w:rPr>
        <w:t>принципы игры в дебюте;</w:t>
      </w:r>
    </w:p>
    <w:p w:rsidR="003B4697" w:rsidRPr="003B4697" w:rsidP="003B4697">
      <w:pPr>
        <w:numPr>
          <w:ilvl w:val="0"/>
          <w:numId w:val="3"/>
        </w:numPr>
        <w:shd w:val="clear" w:color="auto" w:fill="FFFFFF"/>
        <w:tabs>
          <w:tab w:val="num" w:pos="720"/>
        </w:tabs>
        <w:spacing w:before="30" w:after="30" w:line="240" w:lineRule="auto"/>
        <w:ind w:left="376" w:hanging="360"/>
        <w:rPr>
          <w:rFonts w:ascii="Calibri" w:hAnsi="Calibri" w:cs="Arial"/>
          <w:color w:val="000000"/>
          <w:sz w:val="22"/>
          <w:szCs w:val="22"/>
          <w:lang w:val="ru-RU" w:eastAsia="ru-RU" w:bidi="ar-SA"/>
        </w:rPr>
      </w:pPr>
      <w:r w:rsidRPr="003B4697">
        <w:rPr>
          <w:color w:val="000000"/>
          <w:lang w:val="ru-RU" w:eastAsia="ru-RU" w:bidi="ar-SA"/>
        </w:rPr>
        <w:t>основные тактические приемы;</w:t>
      </w:r>
    </w:p>
    <w:p w:rsidR="003B4697" w:rsidRPr="003B4697" w:rsidP="003B4697">
      <w:pPr>
        <w:numPr>
          <w:ilvl w:val="0"/>
          <w:numId w:val="3"/>
        </w:numPr>
        <w:shd w:val="clear" w:color="auto" w:fill="FFFFFF"/>
        <w:tabs>
          <w:tab w:val="num" w:pos="720"/>
        </w:tabs>
        <w:spacing w:before="30" w:after="30" w:line="240" w:lineRule="auto"/>
        <w:ind w:left="376" w:hanging="360"/>
        <w:rPr>
          <w:rFonts w:ascii="Calibri" w:hAnsi="Calibri" w:cs="Arial"/>
          <w:color w:val="000000"/>
          <w:sz w:val="22"/>
          <w:szCs w:val="22"/>
          <w:lang w:val="ru-RU" w:eastAsia="ru-RU" w:bidi="ar-SA"/>
        </w:rPr>
      </w:pPr>
      <w:r w:rsidRPr="003B4697">
        <w:rPr>
          <w:color w:val="000000"/>
          <w:lang w:val="ru-RU" w:eastAsia="ru-RU" w:bidi="ar-SA"/>
        </w:rPr>
        <w:t>термины</w:t>
      </w:r>
      <w:r w:rsidRPr="003B4697">
        <w:rPr>
          <w:b/>
          <w:bCs/>
          <w:i/>
          <w:iCs/>
          <w:color w:val="000000"/>
          <w:lang w:val="ru-RU" w:eastAsia="ru-RU" w:bidi="ar-SA"/>
        </w:rPr>
        <w:t> дебют, миттельшпиль, эндшпиль, темп, оппозиция, ключевые поля</w:t>
      </w:r>
      <w:r w:rsidRPr="003B4697">
        <w:rPr>
          <w:color w:val="000000"/>
          <w:lang w:val="ru-RU" w:eastAsia="ru-RU" w:bidi="ar-SA"/>
        </w:rPr>
        <w:t>.</w:t>
      </w:r>
    </w:p>
    <w:p w:rsidR="003B4697" w:rsidRPr="003B4697" w:rsidP="003B4697">
      <w:pPr>
        <w:shd w:val="clear" w:color="auto" w:fill="FFFFFF"/>
        <w:spacing w:after="0" w:line="240" w:lineRule="auto"/>
        <w:rPr>
          <w:rFonts w:ascii="Calibri" w:hAnsi="Calibri"/>
          <w:color w:val="000000"/>
          <w:sz w:val="22"/>
          <w:szCs w:val="22"/>
          <w:lang w:val="ru-RU" w:eastAsia="ru-RU" w:bidi="ar-SA"/>
        </w:rPr>
      </w:pPr>
      <w:r w:rsidRPr="003B4697">
        <w:rPr>
          <w:b/>
          <w:bCs/>
          <w:color w:val="000000"/>
          <w:lang w:val="ru-RU" w:eastAsia="ru-RU" w:bidi="ar-SA"/>
        </w:rPr>
        <w:t>К концу третьего года обучения дети должны</w:t>
      </w:r>
      <w:r w:rsidRPr="003B4697">
        <w:rPr>
          <w:b/>
          <w:bCs/>
          <w:i/>
          <w:iCs/>
          <w:color w:val="000000"/>
          <w:lang w:val="ru-RU" w:eastAsia="ru-RU" w:bidi="ar-SA"/>
        </w:rPr>
        <w:t> уметь</w:t>
      </w:r>
      <w:r w:rsidRPr="003B4697">
        <w:rPr>
          <w:color w:val="000000"/>
          <w:lang w:val="ru-RU" w:eastAsia="ru-RU" w:bidi="ar-SA"/>
        </w:rPr>
        <w:t>:</w:t>
      </w:r>
    </w:p>
    <w:p w:rsidR="003B4697" w:rsidRPr="003B4697" w:rsidP="003B4697">
      <w:pPr>
        <w:numPr>
          <w:ilvl w:val="0"/>
          <w:numId w:val="4"/>
        </w:numPr>
        <w:shd w:val="clear" w:color="auto" w:fill="FFFFFF"/>
        <w:tabs>
          <w:tab w:val="num" w:pos="720"/>
        </w:tabs>
        <w:spacing w:before="30" w:after="30" w:line="240" w:lineRule="auto"/>
        <w:ind w:left="376" w:hanging="360"/>
        <w:rPr>
          <w:rFonts w:ascii="Calibri" w:hAnsi="Calibri" w:cs="Arial"/>
          <w:color w:val="000000"/>
          <w:sz w:val="22"/>
          <w:szCs w:val="22"/>
          <w:lang w:val="ru-RU" w:eastAsia="ru-RU" w:bidi="ar-SA"/>
        </w:rPr>
      </w:pPr>
      <w:r w:rsidRPr="003B4697">
        <w:rPr>
          <w:color w:val="000000"/>
          <w:lang w:val="ru-RU" w:eastAsia="ru-RU" w:bidi="ar-SA"/>
        </w:rPr>
        <w:t>грамотно располагать шахматные фигуры в дебюте;</w:t>
      </w:r>
    </w:p>
    <w:p w:rsidR="003B4697" w:rsidRPr="003B4697" w:rsidP="003B4697">
      <w:pPr>
        <w:numPr>
          <w:ilvl w:val="0"/>
          <w:numId w:val="4"/>
        </w:numPr>
        <w:shd w:val="clear" w:color="auto" w:fill="FFFFFF"/>
        <w:tabs>
          <w:tab w:val="num" w:pos="720"/>
        </w:tabs>
        <w:spacing w:before="30" w:after="30" w:line="240" w:lineRule="auto"/>
        <w:ind w:left="376" w:hanging="360"/>
        <w:rPr>
          <w:rFonts w:ascii="Calibri" w:hAnsi="Calibri" w:cs="Arial"/>
          <w:color w:val="000000"/>
          <w:sz w:val="22"/>
          <w:szCs w:val="22"/>
          <w:lang w:val="ru-RU" w:eastAsia="ru-RU" w:bidi="ar-SA"/>
        </w:rPr>
      </w:pPr>
      <w:r w:rsidRPr="003B4697">
        <w:rPr>
          <w:color w:val="000000"/>
          <w:lang w:val="ru-RU" w:eastAsia="ru-RU" w:bidi="ar-SA"/>
        </w:rPr>
        <w:t>находить несложные тактические приемы;</w:t>
      </w:r>
    </w:p>
    <w:p w:rsidR="003B4697" w:rsidRPr="003B4697" w:rsidP="003B4697">
      <w:pPr>
        <w:numPr>
          <w:ilvl w:val="0"/>
          <w:numId w:val="4"/>
        </w:numPr>
        <w:shd w:val="clear" w:color="auto" w:fill="FFFFFF"/>
        <w:tabs>
          <w:tab w:val="num" w:pos="720"/>
        </w:tabs>
        <w:spacing w:before="30" w:after="30" w:line="240" w:lineRule="auto"/>
        <w:ind w:left="376" w:hanging="360"/>
        <w:rPr>
          <w:rFonts w:ascii="Calibri" w:hAnsi="Calibri" w:cs="Arial"/>
          <w:color w:val="000000"/>
          <w:sz w:val="22"/>
          <w:szCs w:val="22"/>
          <w:lang w:val="ru-RU" w:eastAsia="ru-RU" w:bidi="ar-SA"/>
        </w:rPr>
      </w:pPr>
      <w:r w:rsidRPr="003B4697">
        <w:rPr>
          <w:color w:val="000000"/>
          <w:lang w:val="ru-RU" w:eastAsia="ru-RU" w:bidi="ar-SA"/>
        </w:rPr>
        <w:t>точно разыгрывать простейшие окончания.</w:t>
      </w:r>
    </w:p>
    <w:p w:rsidR="003B4697" w:rsidRPr="003B4697" w:rsidP="003B4697">
      <w:pPr>
        <w:shd w:val="clear" w:color="auto" w:fill="FFFFFF"/>
        <w:spacing w:after="0" w:line="240" w:lineRule="auto"/>
        <w:jc w:val="center"/>
        <w:rPr>
          <w:rFonts w:ascii="Calibri" w:hAnsi="Calibri"/>
          <w:color w:val="000000"/>
          <w:sz w:val="22"/>
          <w:szCs w:val="22"/>
          <w:lang w:val="ru-RU" w:eastAsia="ru-RU" w:bidi="ar-SA"/>
        </w:rPr>
      </w:pPr>
      <w:r w:rsidRPr="003B4697">
        <w:rPr>
          <w:b/>
          <w:bCs/>
          <w:color w:val="000000"/>
          <w:lang w:val="ru-RU" w:eastAsia="ru-RU" w:bidi="ar-SA"/>
        </w:rPr>
        <w:t>Планируемые результаты освоения учащимися программы внеурочной деятельности.</w:t>
      </w:r>
    </w:p>
    <w:p w:rsidR="003B4697" w:rsidRPr="003B4697" w:rsidP="003B4697">
      <w:pPr>
        <w:shd w:val="clear" w:color="auto" w:fill="FFFFFF"/>
        <w:spacing w:after="0" w:line="240" w:lineRule="auto"/>
        <w:rPr>
          <w:rFonts w:ascii="Calibri" w:hAnsi="Calibri"/>
          <w:color w:val="000000"/>
          <w:sz w:val="22"/>
          <w:szCs w:val="22"/>
          <w:lang w:val="ru-RU" w:eastAsia="ru-RU" w:bidi="ar-SA"/>
        </w:rPr>
      </w:pPr>
      <w:r w:rsidRPr="003B4697">
        <w:rPr>
          <w:color w:val="000000"/>
          <w:lang w:val="ru-RU" w:eastAsia="ru-RU" w:bidi="ar-SA"/>
        </w:rPr>
        <w:t>В процессе обучения и воспитания собственных установок, потребностей в значимой мотивации на соблюдение норм и правил здорового образа жизни, культуры здоровья у обучающихся формируются познавательные, личностные, регулятивные, коммуникативные универсальные учебные действия.</w:t>
      </w:r>
    </w:p>
    <w:p w:rsidR="003B4697" w:rsidRPr="003B4697" w:rsidP="003B4697">
      <w:pPr>
        <w:shd w:val="clear" w:color="auto" w:fill="FFFFFF"/>
        <w:spacing w:after="0" w:line="240" w:lineRule="auto"/>
        <w:rPr>
          <w:rFonts w:ascii="Calibri" w:hAnsi="Calibri"/>
          <w:color w:val="000000"/>
          <w:sz w:val="22"/>
          <w:szCs w:val="22"/>
          <w:lang w:val="ru-RU" w:eastAsia="ru-RU" w:bidi="ar-SA"/>
        </w:rPr>
      </w:pPr>
      <w:r w:rsidRPr="003B4697">
        <w:rPr>
          <w:color w:val="000000"/>
          <w:lang w:val="ru-RU" w:eastAsia="ru-RU" w:bidi="ar-SA"/>
        </w:rPr>
        <w:t>Основная образовательная программа учреждения предусматривает достижение следующих результатов образования:</w:t>
      </w:r>
    </w:p>
    <w:p w:rsidR="003B4697" w:rsidRPr="003B4697" w:rsidP="003B4697">
      <w:pPr>
        <w:numPr>
          <w:ilvl w:val="0"/>
          <w:numId w:val="5"/>
        </w:numPr>
        <w:shd w:val="clear" w:color="auto" w:fill="FFFFFF"/>
        <w:tabs>
          <w:tab w:val="num" w:pos="720"/>
        </w:tabs>
        <w:spacing w:before="30" w:after="30" w:line="240" w:lineRule="auto"/>
        <w:ind w:left="376" w:hanging="360"/>
        <w:rPr>
          <w:rFonts w:ascii="Calibri" w:hAnsi="Calibri" w:cs="Arial"/>
          <w:color w:val="000000"/>
          <w:sz w:val="22"/>
          <w:szCs w:val="22"/>
          <w:lang w:val="ru-RU" w:eastAsia="ru-RU" w:bidi="ar-SA"/>
        </w:rPr>
      </w:pPr>
      <w:r w:rsidRPr="003B4697">
        <w:rPr>
          <w:color w:val="000000"/>
          <w:lang w:val="ru-RU" w:eastAsia="ru-RU" w:bidi="ar-SA"/>
        </w:rPr>
        <w:t xml:space="preserve">личностные результаты – готовность и способность учащихся к саморазвитию, </w:t>
      </w:r>
      <w:r w:rsidRPr="003B4697">
        <w:rPr>
          <w:color w:val="000000"/>
          <w:lang w:val="ru-RU" w:eastAsia="ru-RU" w:bidi="ar-SA"/>
        </w:rPr>
        <w:t>сформированность</w:t>
      </w:r>
      <w:r w:rsidRPr="003B4697">
        <w:rPr>
          <w:color w:val="000000"/>
          <w:lang w:val="ru-RU" w:eastAsia="ru-RU" w:bidi="ar-SA"/>
        </w:rPr>
        <w:t xml:space="preserve"> мотивации к учению и познанию, ценностно-смысловые установки выпускников, отражающие их индивидуально-личностные позиции, социальные компетентности, личностные качества; </w:t>
      </w:r>
      <w:r w:rsidRPr="003B4697">
        <w:rPr>
          <w:color w:val="000000"/>
          <w:lang w:val="ru-RU" w:eastAsia="ru-RU" w:bidi="ar-SA"/>
        </w:rPr>
        <w:t>сформированность</w:t>
      </w:r>
      <w:r w:rsidRPr="003B4697">
        <w:rPr>
          <w:color w:val="000000"/>
          <w:lang w:val="ru-RU" w:eastAsia="ru-RU" w:bidi="ar-SA"/>
        </w:rPr>
        <w:t xml:space="preserve"> основ российской, гражданской идентичности;</w:t>
      </w:r>
    </w:p>
    <w:p w:rsidR="003B4697" w:rsidRPr="003B4697" w:rsidP="003B4697">
      <w:pPr>
        <w:numPr>
          <w:ilvl w:val="0"/>
          <w:numId w:val="5"/>
        </w:numPr>
        <w:shd w:val="clear" w:color="auto" w:fill="FFFFFF"/>
        <w:tabs>
          <w:tab w:val="num" w:pos="720"/>
        </w:tabs>
        <w:spacing w:before="30" w:after="30" w:line="240" w:lineRule="auto"/>
        <w:ind w:left="376" w:hanging="360"/>
        <w:rPr>
          <w:rFonts w:ascii="Calibri" w:hAnsi="Calibri" w:cs="Arial"/>
          <w:color w:val="000000"/>
          <w:sz w:val="22"/>
          <w:szCs w:val="22"/>
          <w:lang w:val="ru-RU" w:eastAsia="ru-RU" w:bidi="ar-SA"/>
        </w:rPr>
      </w:pPr>
      <w:r w:rsidRPr="003B4697">
        <w:rPr>
          <w:color w:val="000000"/>
          <w:lang w:val="ru-RU" w:eastAsia="ru-RU" w:bidi="ar-SA"/>
        </w:rPr>
        <w:t>метапредметные</w:t>
      </w:r>
      <w:r w:rsidRPr="003B4697">
        <w:rPr>
          <w:color w:val="000000"/>
          <w:lang w:val="ru-RU" w:eastAsia="ru-RU" w:bidi="ar-SA"/>
        </w:rPr>
        <w:t xml:space="preserve"> результаты – освоенные учащимися универсальные учебные действия (познавательные, регулятивные и коммуникативные);</w:t>
      </w:r>
    </w:p>
    <w:p w:rsidR="003B4697" w:rsidRPr="003B4697" w:rsidP="003B4697">
      <w:pPr>
        <w:numPr>
          <w:ilvl w:val="0"/>
          <w:numId w:val="5"/>
        </w:numPr>
        <w:shd w:val="clear" w:color="auto" w:fill="FFFFFF"/>
        <w:tabs>
          <w:tab w:val="num" w:pos="720"/>
        </w:tabs>
        <w:spacing w:before="30" w:after="30" w:line="240" w:lineRule="auto"/>
        <w:ind w:left="376" w:hanging="360"/>
        <w:rPr>
          <w:rFonts w:ascii="Calibri" w:hAnsi="Calibri" w:cs="Arial"/>
          <w:color w:val="000000"/>
          <w:sz w:val="22"/>
          <w:szCs w:val="22"/>
          <w:lang w:val="ru-RU" w:eastAsia="ru-RU" w:bidi="ar-SA"/>
        </w:rPr>
      </w:pPr>
      <w:r w:rsidRPr="003B4697">
        <w:rPr>
          <w:color w:val="000000"/>
          <w:lang w:val="ru-RU" w:eastAsia="ru-RU" w:bidi="ar-SA"/>
        </w:rPr>
        <w:t>предметные результаты – освоенный учащимися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3B4697" w:rsidRPr="003B4697" w:rsidP="003B4697">
      <w:pPr>
        <w:shd w:val="clear" w:color="auto" w:fill="FFFFFF"/>
        <w:spacing w:after="0" w:line="240" w:lineRule="auto"/>
        <w:rPr>
          <w:rFonts w:ascii="Calibri" w:hAnsi="Calibri"/>
          <w:color w:val="000000"/>
          <w:sz w:val="22"/>
          <w:szCs w:val="22"/>
          <w:lang w:val="ru-RU" w:eastAsia="ru-RU" w:bidi="ar-SA"/>
        </w:rPr>
      </w:pPr>
      <w:r w:rsidRPr="003B4697">
        <w:rPr>
          <w:color w:val="000000"/>
          <w:lang w:val="ru-RU" w:eastAsia="ru-RU" w:bidi="ar-SA"/>
        </w:rPr>
        <w:t xml:space="preserve">Личностными результатами программы внеурочной деятельности по </w:t>
      </w:r>
      <w:r w:rsidRPr="003B4697">
        <w:rPr>
          <w:color w:val="000000"/>
          <w:lang w:val="ru-RU" w:eastAsia="ru-RU" w:bidi="ar-SA"/>
        </w:rPr>
        <w:t>общеинтеллектуальному</w:t>
      </w:r>
      <w:r w:rsidRPr="003B4697">
        <w:rPr>
          <w:color w:val="000000"/>
          <w:lang w:val="ru-RU" w:eastAsia="ru-RU" w:bidi="ar-SA"/>
        </w:rPr>
        <w:t xml:space="preserve"> направлению “Шахматы” является формирование следующих умений:</w:t>
      </w:r>
    </w:p>
    <w:p w:rsidR="003B4697" w:rsidRPr="003B4697" w:rsidP="003B4697">
      <w:pPr>
        <w:numPr>
          <w:ilvl w:val="0"/>
          <w:numId w:val="6"/>
        </w:numPr>
        <w:shd w:val="clear" w:color="auto" w:fill="FFFFFF"/>
        <w:tabs>
          <w:tab w:val="num" w:pos="720"/>
        </w:tabs>
        <w:spacing w:before="30" w:after="30" w:line="240" w:lineRule="auto"/>
        <w:ind w:left="376" w:hanging="360"/>
        <w:rPr>
          <w:rFonts w:ascii="Calibri" w:hAnsi="Calibri" w:cs="Arial"/>
          <w:color w:val="000000"/>
          <w:sz w:val="22"/>
          <w:szCs w:val="22"/>
          <w:lang w:val="ru-RU" w:eastAsia="ru-RU" w:bidi="ar-SA"/>
        </w:rPr>
      </w:pPr>
      <w:r w:rsidRPr="003B4697">
        <w:rPr>
          <w:b/>
          <w:bCs/>
          <w:i/>
          <w:iCs/>
          <w:color w:val="000000"/>
          <w:lang w:val="ru-RU" w:eastAsia="ru-RU" w:bidi="ar-SA"/>
        </w:rPr>
        <w:t>Определять </w:t>
      </w:r>
      <w:r w:rsidRPr="003B4697">
        <w:rPr>
          <w:color w:val="000000"/>
          <w:lang w:val="ru-RU" w:eastAsia="ru-RU" w:bidi="ar-SA"/>
        </w:rPr>
        <w:t>и</w:t>
      </w:r>
      <w:r w:rsidRPr="003B4697">
        <w:rPr>
          <w:b/>
          <w:bCs/>
          <w:i/>
          <w:iCs/>
          <w:color w:val="000000"/>
          <w:lang w:val="ru-RU" w:eastAsia="ru-RU" w:bidi="ar-SA"/>
        </w:rPr>
        <w:t> высказывать</w:t>
      </w:r>
      <w:r w:rsidRPr="003B4697">
        <w:rPr>
          <w:color w:val="000000"/>
          <w:lang w:val="ru-RU" w:eastAsia="ru-RU" w:bidi="ar-SA"/>
        </w:rPr>
        <w:t> простые и общие для всех людей правила поведения при сотрудничестве (этические нормы);</w:t>
      </w:r>
    </w:p>
    <w:p w:rsidR="003B4697" w:rsidRPr="003B4697" w:rsidP="003B4697">
      <w:pPr>
        <w:numPr>
          <w:ilvl w:val="0"/>
          <w:numId w:val="6"/>
        </w:numPr>
        <w:shd w:val="clear" w:color="auto" w:fill="FFFFFF"/>
        <w:tabs>
          <w:tab w:val="num" w:pos="720"/>
        </w:tabs>
        <w:spacing w:before="30" w:after="30" w:line="240" w:lineRule="auto"/>
        <w:ind w:left="376" w:hanging="360"/>
        <w:rPr>
          <w:rFonts w:ascii="Calibri" w:hAnsi="Calibri" w:cs="Arial"/>
          <w:color w:val="000000"/>
          <w:sz w:val="22"/>
          <w:szCs w:val="22"/>
          <w:lang w:val="ru-RU" w:eastAsia="ru-RU" w:bidi="ar-SA"/>
        </w:rPr>
      </w:pPr>
      <w:r w:rsidRPr="003B4697">
        <w:rPr>
          <w:color w:val="000000"/>
          <w:lang w:val="ru-RU" w:eastAsia="ru-RU" w:bidi="ar-SA"/>
        </w:rPr>
        <w:t>В предложенных педагогом ситуациях общения и сотрудничества, опираясь на общие для всех простые правила поведения, </w:t>
      </w:r>
      <w:r w:rsidRPr="003B4697">
        <w:rPr>
          <w:b/>
          <w:bCs/>
          <w:i/>
          <w:iCs/>
          <w:color w:val="000000"/>
          <w:lang w:val="ru-RU" w:eastAsia="ru-RU" w:bidi="ar-SA"/>
        </w:rPr>
        <w:t>делать выбор,</w:t>
      </w:r>
      <w:r w:rsidRPr="003B4697">
        <w:rPr>
          <w:color w:val="000000"/>
          <w:lang w:val="ru-RU" w:eastAsia="ru-RU" w:bidi="ar-SA"/>
        </w:rPr>
        <w:t> при поддержке других участников группы и педагога, как поступить.</w:t>
      </w:r>
    </w:p>
    <w:p w:rsidR="003B4697" w:rsidRPr="003B4697" w:rsidP="003B4697">
      <w:pPr>
        <w:shd w:val="clear" w:color="auto" w:fill="FFFFFF"/>
        <w:spacing w:after="0" w:line="240" w:lineRule="auto"/>
        <w:rPr>
          <w:rFonts w:ascii="Calibri" w:hAnsi="Calibri"/>
          <w:color w:val="000000"/>
          <w:sz w:val="22"/>
          <w:szCs w:val="22"/>
          <w:lang w:val="ru-RU" w:eastAsia="ru-RU" w:bidi="ar-SA"/>
        </w:rPr>
      </w:pPr>
      <w:r w:rsidRPr="003B4697">
        <w:rPr>
          <w:color w:val="000000"/>
          <w:lang w:val="ru-RU" w:eastAsia="ru-RU" w:bidi="ar-SA"/>
        </w:rPr>
        <w:t>Метапредметными</w:t>
      </w:r>
      <w:r w:rsidRPr="003B4697">
        <w:rPr>
          <w:color w:val="000000"/>
          <w:lang w:val="ru-RU" w:eastAsia="ru-RU" w:bidi="ar-SA"/>
        </w:rPr>
        <w:t xml:space="preserve"> результатами программы внеурочной деятельности по </w:t>
      </w:r>
      <w:r w:rsidRPr="003B4697">
        <w:rPr>
          <w:color w:val="000000"/>
          <w:lang w:val="ru-RU" w:eastAsia="ru-RU" w:bidi="ar-SA"/>
        </w:rPr>
        <w:t>общеинтеллектуальному</w:t>
      </w:r>
      <w:r w:rsidRPr="003B4697">
        <w:rPr>
          <w:color w:val="000000"/>
          <w:lang w:val="ru-RU" w:eastAsia="ru-RU" w:bidi="ar-SA"/>
        </w:rPr>
        <w:t xml:space="preserve"> направлению “шахматы” – является формирование следующих универсальных учебных действий (УУД):</w:t>
      </w:r>
    </w:p>
    <w:p w:rsidR="003B4697" w:rsidRPr="003B4697" w:rsidP="003B4697">
      <w:pPr>
        <w:shd w:val="clear" w:color="auto" w:fill="FFFFFF"/>
        <w:spacing w:after="0" w:line="240" w:lineRule="auto"/>
        <w:rPr>
          <w:rFonts w:ascii="Calibri" w:hAnsi="Calibri"/>
          <w:color w:val="000000"/>
          <w:sz w:val="22"/>
          <w:szCs w:val="22"/>
          <w:lang w:val="ru-RU" w:eastAsia="ru-RU" w:bidi="ar-SA"/>
        </w:rPr>
      </w:pPr>
      <w:r w:rsidRPr="003B4697">
        <w:rPr>
          <w:b/>
          <w:bCs/>
          <w:i/>
          <w:iCs/>
          <w:color w:val="000000"/>
          <w:lang w:val="ru-RU" w:eastAsia="ru-RU" w:bidi="ar-SA"/>
        </w:rPr>
        <w:t>1. Регулятивные УУД:</w:t>
      </w:r>
    </w:p>
    <w:p w:rsidR="003B4697" w:rsidRPr="003B4697" w:rsidP="003B4697">
      <w:pPr>
        <w:numPr>
          <w:ilvl w:val="0"/>
          <w:numId w:val="7"/>
        </w:numPr>
        <w:shd w:val="clear" w:color="auto" w:fill="FFFFFF"/>
        <w:tabs>
          <w:tab w:val="num" w:pos="720"/>
        </w:tabs>
        <w:spacing w:before="30" w:after="30" w:line="240" w:lineRule="auto"/>
        <w:ind w:left="376" w:hanging="360"/>
        <w:rPr>
          <w:rFonts w:ascii="Calibri" w:hAnsi="Calibri" w:cs="Arial"/>
          <w:color w:val="000000"/>
          <w:sz w:val="22"/>
          <w:szCs w:val="22"/>
          <w:lang w:val="ru-RU" w:eastAsia="ru-RU" w:bidi="ar-SA"/>
        </w:rPr>
      </w:pPr>
      <w:r w:rsidRPr="003B4697">
        <w:rPr>
          <w:b/>
          <w:bCs/>
          <w:i/>
          <w:iCs/>
          <w:color w:val="000000"/>
          <w:lang w:val="ru-RU" w:eastAsia="ru-RU" w:bidi="ar-SA"/>
        </w:rPr>
        <w:t>Определять </w:t>
      </w:r>
      <w:r w:rsidRPr="003B4697">
        <w:rPr>
          <w:i/>
          <w:iCs/>
          <w:color w:val="000000"/>
          <w:lang w:val="ru-RU" w:eastAsia="ru-RU" w:bidi="ar-SA"/>
        </w:rPr>
        <w:t>и</w:t>
      </w:r>
      <w:r w:rsidRPr="003B4697">
        <w:rPr>
          <w:b/>
          <w:bCs/>
          <w:i/>
          <w:iCs/>
          <w:color w:val="000000"/>
          <w:lang w:val="ru-RU" w:eastAsia="ru-RU" w:bidi="ar-SA"/>
        </w:rPr>
        <w:t> формулировать</w:t>
      </w:r>
      <w:r w:rsidRPr="003B4697">
        <w:rPr>
          <w:color w:val="000000"/>
          <w:lang w:val="ru-RU" w:eastAsia="ru-RU" w:bidi="ar-SA"/>
        </w:rPr>
        <w:t> цель деятельности на занятии с помощью учителя, а далее самостоятельно.</w:t>
      </w:r>
    </w:p>
    <w:p w:rsidR="003B4697" w:rsidRPr="003B4697" w:rsidP="003B4697">
      <w:pPr>
        <w:numPr>
          <w:ilvl w:val="0"/>
          <w:numId w:val="7"/>
        </w:numPr>
        <w:shd w:val="clear" w:color="auto" w:fill="FFFFFF"/>
        <w:tabs>
          <w:tab w:val="num" w:pos="720"/>
        </w:tabs>
        <w:spacing w:before="30" w:after="30" w:line="240" w:lineRule="auto"/>
        <w:ind w:left="376" w:hanging="360"/>
        <w:rPr>
          <w:rFonts w:ascii="Calibri" w:hAnsi="Calibri" w:cs="Arial"/>
          <w:color w:val="000000"/>
          <w:sz w:val="22"/>
          <w:szCs w:val="22"/>
          <w:lang w:val="ru-RU" w:eastAsia="ru-RU" w:bidi="ar-SA"/>
        </w:rPr>
      </w:pPr>
      <w:r w:rsidRPr="003B4697">
        <w:rPr>
          <w:b/>
          <w:bCs/>
          <w:i/>
          <w:iCs/>
          <w:color w:val="000000"/>
          <w:lang w:val="ru-RU" w:eastAsia="ru-RU" w:bidi="ar-SA"/>
        </w:rPr>
        <w:t>Проговаривать</w:t>
      </w:r>
      <w:r w:rsidRPr="003B4697">
        <w:rPr>
          <w:color w:val="000000"/>
          <w:lang w:val="ru-RU" w:eastAsia="ru-RU" w:bidi="ar-SA"/>
        </w:rPr>
        <w:t> последовательность действий.</w:t>
      </w:r>
    </w:p>
    <w:p w:rsidR="003B4697" w:rsidRPr="003B4697" w:rsidP="003B4697">
      <w:pPr>
        <w:numPr>
          <w:ilvl w:val="0"/>
          <w:numId w:val="7"/>
        </w:numPr>
        <w:shd w:val="clear" w:color="auto" w:fill="FFFFFF"/>
        <w:tabs>
          <w:tab w:val="num" w:pos="720"/>
        </w:tabs>
        <w:spacing w:before="30" w:after="30" w:line="240" w:lineRule="auto"/>
        <w:ind w:left="376" w:hanging="360"/>
        <w:rPr>
          <w:rFonts w:ascii="Calibri" w:hAnsi="Calibri" w:cs="Arial"/>
          <w:color w:val="000000"/>
          <w:sz w:val="22"/>
          <w:szCs w:val="22"/>
          <w:lang w:val="ru-RU" w:eastAsia="ru-RU" w:bidi="ar-SA"/>
        </w:rPr>
      </w:pPr>
      <w:r w:rsidRPr="003B4697">
        <w:rPr>
          <w:color w:val="000000"/>
          <w:lang w:val="ru-RU" w:eastAsia="ru-RU" w:bidi="ar-SA"/>
        </w:rPr>
        <w:t>Учить </w:t>
      </w:r>
      <w:r w:rsidRPr="003B4697">
        <w:rPr>
          <w:b/>
          <w:bCs/>
          <w:i/>
          <w:iCs/>
          <w:color w:val="000000"/>
          <w:lang w:val="ru-RU" w:eastAsia="ru-RU" w:bidi="ar-SA"/>
        </w:rPr>
        <w:t>высказывать </w:t>
      </w:r>
      <w:r w:rsidRPr="003B4697">
        <w:rPr>
          <w:color w:val="000000"/>
          <w:lang w:val="ru-RU" w:eastAsia="ru-RU" w:bidi="ar-SA"/>
        </w:rPr>
        <w:t>своё предположение (версию) на основе данного задания, учить </w:t>
      </w:r>
      <w:r w:rsidRPr="003B4697">
        <w:rPr>
          <w:b/>
          <w:bCs/>
          <w:i/>
          <w:iCs/>
          <w:color w:val="000000"/>
          <w:lang w:val="ru-RU" w:eastAsia="ru-RU" w:bidi="ar-SA"/>
        </w:rPr>
        <w:t>работать</w:t>
      </w:r>
      <w:r w:rsidRPr="003B4697">
        <w:rPr>
          <w:color w:val="000000"/>
          <w:lang w:val="ru-RU" w:eastAsia="ru-RU" w:bidi="ar-SA"/>
        </w:rPr>
        <w:t> по предложенному учителем плану, а в дальнейшем уметь самостоятельно планировать свою деятельность.</w:t>
      </w:r>
    </w:p>
    <w:p w:rsidR="003B4697" w:rsidRPr="003B4697" w:rsidP="003B4697">
      <w:pPr>
        <w:numPr>
          <w:ilvl w:val="0"/>
          <w:numId w:val="7"/>
        </w:numPr>
        <w:shd w:val="clear" w:color="auto" w:fill="FFFFFF"/>
        <w:tabs>
          <w:tab w:val="num" w:pos="720"/>
        </w:tabs>
        <w:spacing w:before="30" w:after="30" w:line="240" w:lineRule="auto"/>
        <w:ind w:left="376" w:hanging="360"/>
        <w:rPr>
          <w:rFonts w:ascii="Calibri" w:hAnsi="Calibri" w:cs="Arial"/>
          <w:color w:val="000000"/>
          <w:sz w:val="22"/>
          <w:szCs w:val="22"/>
          <w:lang w:val="ru-RU" w:eastAsia="ru-RU" w:bidi="ar-SA"/>
        </w:rPr>
      </w:pPr>
      <w:r w:rsidRPr="003B4697">
        <w:rPr>
          <w:color w:val="000000"/>
          <w:lang w:val="ru-RU" w:eastAsia="ru-RU" w:bidi="ar-SA"/>
        </w:rPr>
        <w:t>Средством формирования этих действий служит технология проблемного диалога на этапе изучения нового материала.</w:t>
      </w:r>
    </w:p>
    <w:p w:rsidR="003B4697" w:rsidRPr="003B4697" w:rsidP="003B4697">
      <w:pPr>
        <w:numPr>
          <w:ilvl w:val="0"/>
          <w:numId w:val="7"/>
        </w:numPr>
        <w:shd w:val="clear" w:color="auto" w:fill="FFFFFF"/>
        <w:tabs>
          <w:tab w:val="num" w:pos="720"/>
        </w:tabs>
        <w:spacing w:before="30" w:after="30" w:line="240" w:lineRule="auto"/>
        <w:ind w:left="376" w:hanging="360"/>
        <w:rPr>
          <w:rFonts w:ascii="Calibri" w:hAnsi="Calibri" w:cs="Arial"/>
          <w:color w:val="000000"/>
          <w:sz w:val="22"/>
          <w:szCs w:val="22"/>
          <w:lang w:val="ru-RU" w:eastAsia="ru-RU" w:bidi="ar-SA"/>
        </w:rPr>
      </w:pPr>
      <w:r w:rsidRPr="003B4697">
        <w:rPr>
          <w:color w:val="000000"/>
          <w:lang w:val="ru-RU" w:eastAsia="ru-RU" w:bidi="ar-SA"/>
        </w:rPr>
        <w:t>Учиться совместно с учителем и другими воспитанниками </w:t>
      </w:r>
      <w:r w:rsidRPr="003B4697">
        <w:rPr>
          <w:b/>
          <w:bCs/>
          <w:i/>
          <w:iCs/>
          <w:color w:val="000000"/>
          <w:lang w:val="ru-RU" w:eastAsia="ru-RU" w:bidi="ar-SA"/>
        </w:rPr>
        <w:t>давать</w:t>
      </w:r>
      <w:r w:rsidRPr="003B4697">
        <w:rPr>
          <w:color w:val="000000"/>
          <w:lang w:val="ru-RU" w:eastAsia="ru-RU" w:bidi="ar-SA"/>
        </w:rPr>
        <w:t> эмоциональную </w:t>
      </w:r>
      <w:r w:rsidRPr="003B4697">
        <w:rPr>
          <w:b/>
          <w:bCs/>
          <w:i/>
          <w:iCs/>
          <w:color w:val="000000"/>
          <w:lang w:val="ru-RU" w:eastAsia="ru-RU" w:bidi="ar-SA"/>
        </w:rPr>
        <w:t>оценку </w:t>
      </w:r>
      <w:r w:rsidRPr="003B4697">
        <w:rPr>
          <w:color w:val="000000"/>
          <w:lang w:val="ru-RU" w:eastAsia="ru-RU" w:bidi="ar-SA"/>
        </w:rPr>
        <w:t>деятельности на занятии.</w:t>
      </w:r>
    </w:p>
    <w:p w:rsidR="003B4697" w:rsidRPr="003B4697" w:rsidP="003B4697">
      <w:pPr>
        <w:shd w:val="clear" w:color="auto" w:fill="FFFFFF"/>
        <w:spacing w:after="0" w:line="240" w:lineRule="auto"/>
        <w:rPr>
          <w:rFonts w:ascii="Calibri" w:hAnsi="Calibri"/>
          <w:color w:val="000000"/>
          <w:sz w:val="22"/>
          <w:szCs w:val="22"/>
          <w:lang w:val="ru-RU" w:eastAsia="ru-RU" w:bidi="ar-SA"/>
        </w:rPr>
      </w:pPr>
      <w:r w:rsidRPr="003B4697">
        <w:rPr>
          <w:color w:val="000000"/>
          <w:lang w:val="ru-RU" w:eastAsia="ru-RU" w:bidi="ar-SA"/>
        </w:rPr>
        <w:t>Средством формирования этих действий служит технология оценивания образовательных достижений (учебных успехов).</w:t>
      </w:r>
    </w:p>
    <w:p w:rsidR="003B4697" w:rsidRPr="003B4697" w:rsidP="003B4697">
      <w:pPr>
        <w:shd w:val="clear" w:color="auto" w:fill="FFFFFF"/>
        <w:spacing w:after="0" w:line="240" w:lineRule="auto"/>
        <w:rPr>
          <w:rFonts w:ascii="Calibri" w:hAnsi="Calibri"/>
          <w:color w:val="000000"/>
          <w:sz w:val="22"/>
          <w:szCs w:val="22"/>
          <w:lang w:val="ru-RU" w:eastAsia="ru-RU" w:bidi="ar-SA"/>
        </w:rPr>
      </w:pPr>
      <w:r w:rsidRPr="003B4697">
        <w:rPr>
          <w:b/>
          <w:bCs/>
          <w:i/>
          <w:iCs/>
          <w:color w:val="000000"/>
          <w:lang w:val="ru-RU" w:eastAsia="ru-RU" w:bidi="ar-SA"/>
        </w:rPr>
        <w:t>2. Познавательные УУД:</w:t>
      </w:r>
    </w:p>
    <w:p w:rsidR="003B4697" w:rsidRPr="003B4697" w:rsidP="003B4697">
      <w:pPr>
        <w:numPr>
          <w:ilvl w:val="0"/>
          <w:numId w:val="8"/>
        </w:numPr>
        <w:shd w:val="clear" w:color="auto" w:fill="FFFFFF"/>
        <w:tabs>
          <w:tab w:val="num" w:pos="720"/>
        </w:tabs>
        <w:spacing w:before="30" w:after="30" w:line="240" w:lineRule="auto"/>
        <w:ind w:left="376" w:hanging="360"/>
        <w:rPr>
          <w:rFonts w:ascii="Calibri" w:hAnsi="Calibri" w:cs="Arial"/>
          <w:color w:val="000000"/>
          <w:sz w:val="22"/>
          <w:szCs w:val="22"/>
          <w:lang w:val="ru-RU" w:eastAsia="ru-RU" w:bidi="ar-SA"/>
        </w:rPr>
      </w:pPr>
      <w:r w:rsidRPr="003B4697">
        <w:rPr>
          <w:color w:val="000000"/>
          <w:lang w:val="ru-RU" w:eastAsia="ru-RU" w:bidi="ar-SA"/>
        </w:rPr>
        <w:t>Добывать новые знания: </w:t>
      </w:r>
      <w:r w:rsidRPr="003B4697">
        <w:rPr>
          <w:b/>
          <w:bCs/>
          <w:i/>
          <w:iCs/>
          <w:color w:val="000000"/>
          <w:lang w:val="ru-RU" w:eastAsia="ru-RU" w:bidi="ar-SA"/>
        </w:rPr>
        <w:t>находить ответы</w:t>
      </w:r>
      <w:r w:rsidRPr="003B4697">
        <w:rPr>
          <w:color w:val="000000"/>
          <w:lang w:val="ru-RU" w:eastAsia="ru-RU" w:bidi="ar-SA"/>
        </w:rPr>
        <w:t> на вопросы, используя разные источники информации, свой жизненный опыт и информацию, полученную на занятии.</w:t>
      </w:r>
    </w:p>
    <w:p w:rsidR="003B4697" w:rsidRPr="003B4697" w:rsidP="003B4697">
      <w:pPr>
        <w:numPr>
          <w:ilvl w:val="0"/>
          <w:numId w:val="8"/>
        </w:numPr>
        <w:shd w:val="clear" w:color="auto" w:fill="FFFFFF"/>
        <w:tabs>
          <w:tab w:val="num" w:pos="720"/>
        </w:tabs>
        <w:spacing w:before="30" w:after="30" w:line="240" w:lineRule="auto"/>
        <w:ind w:left="376" w:hanging="360"/>
        <w:rPr>
          <w:rFonts w:ascii="Calibri" w:hAnsi="Calibri" w:cs="Arial"/>
          <w:color w:val="000000"/>
          <w:sz w:val="22"/>
          <w:szCs w:val="22"/>
          <w:lang w:val="ru-RU" w:eastAsia="ru-RU" w:bidi="ar-SA"/>
        </w:rPr>
      </w:pPr>
      <w:r w:rsidRPr="003B4697">
        <w:rPr>
          <w:color w:val="000000"/>
          <w:lang w:val="ru-RU" w:eastAsia="ru-RU" w:bidi="ar-SA"/>
        </w:rPr>
        <w:t>Перерабатывать полученную информацию: </w:t>
      </w:r>
      <w:r w:rsidRPr="003B4697">
        <w:rPr>
          <w:b/>
          <w:bCs/>
          <w:i/>
          <w:iCs/>
          <w:color w:val="000000"/>
          <w:lang w:val="ru-RU" w:eastAsia="ru-RU" w:bidi="ar-SA"/>
        </w:rPr>
        <w:t>делать</w:t>
      </w:r>
      <w:r w:rsidRPr="003B4697">
        <w:rPr>
          <w:color w:val="000000"/>
          <w:lang w:val="ru-RU" w:eastAsia="ru-RU" w:bidi="ar-SA"/>
        </w:rPr>
        <w:t> выводы в результате совместной работы всей команды.</w:t>
      </w:r>
    </w:p>
    <w:p w:rsidR="003B4697" w:rsidRPr="003B4697" w:rsidP="003B4697">
      <w:pPr>
        <w:shd w:val="clear" w:color="auto" w:fill="FFFFFF"/>
        <w:spacing w:after="0" w:line="240" w:lineRule="auto"/>
        <w:rPr>
          <w:rFonts w:ascii="Calibri" w:hAnsi="Calibri"/>
          <w:color w:val="000000"/>
          <w:sz w:val="22"/>
          <w:szCs w:val="22"/>
          <w:lang w:val="ru-RU" w:eastAsia="ru-RU" w:bidi="ar-SA"/>
        </w:rPr>
      </w:pPr>
      <w:r w:rsidRPr="003B4697">
        <w:rPr>
          <w:color w:val="000000"/>
          <w:lang w:val="ru-RU" w:eastAsia="ru-RU" w:bidi="ar-SA"/>
        </w:rPr>
        <w:t>Средством формирования этих действий служит учебный материал и задания.</w:t>
      </w:r>
    </w:p>
    <w:p w:rsidR="003B4697" w:rsidRPr="003B4697" w:rsidP="003B4697">
      <w:pPr>
        <w:shd w:val="clear" w:color="auto" w:fill="FFFFFF"/>
        <w:spacing w:after="0" w:line="240" w:lineRule="auto"/>
        <w:rPr>
          <w:rFonts w:ascii="Calibri" w:hAnsi="Calibri"/>
          <w:color w:val="000000"/>
          <w:sz w:val="22"/>
          <w:szCs w:val="22"/>
          <w:lang w:val="ru-RU" w:eastAsia="ru-RU" w:bidi="ar-SA"/>
        </w:rPr>
      </w:pPr>
      <w:r w:rsidRPr="003B4697">
        <w:rPr>
          <w:b/>
          <w:bCs/>
          <w:i/>
          <w:iCs/>
          <w:color w:val="000000"/>
          <w:lang w:val="ru-RU" w:eastAsia="ru-RU" w:bidi="ar-SA"/>
        </w:rPr>
        <w:t>3. Коммуникативные УУД</w:t>
      </w:r>
      <w:r w:rsidRPr="003B4697">
        <w:rPr>
          <w:i/>
          <w:iCs/>
          <w:color w:val="000000"/>
          <w:lang w:val="ru-RU" w:eastAsia="ru-RU" w:bidi="ar-SA"/>
        </w:rPr>
        <w:t>:</w:t>
      </w:r>
    </w:p>
    <w:p w:rsidR="003B4697" w:rsidRPr="003B4697" w:rsidP="003B4697">
      <w:pPr>
        <w:numPr>
          <w:ilvl w:val="0"/>
          <w:numId w:val="9"/>
        </w:numPr>
        <w:shd w:val="clear" w:color="auto" w:fill="FFFFFF"/>
        <w:tabs>
          <w:tab w:val="num" w:pos="720"/>
        </w:tabs>
        <w:spacing w:before="30" w:after="30" w:line="240" w:lineRule="auto"/>
        <w:ind w:left="376" w:hanging="360"/>
        <w:rPr>
          <w:rFonts w:ascii="Calibri" w:hAnsi="Calibri" w:cs="Arial"/>
          <w:color w:val="000000"/>
          <w:sz w:val="22"/>
          <w:szCs w:val="22"/>
          <w:lang w:val="ru-RU" w:eastAsia="ru-RU" w:bidi="ar-SA"/>
        </w:rPr>
      </w:pPr>
      <w:r w:rsidRPr="003B4697">
        <w:rPr>
          <w:color w:val="000000"/>
          <w:lang w:val="ru-RU" w:eastAsia="ru-RU" w:bidi="ar-SA"/>
        </w:rPr>
        <w:t>Умение донести свою позицию до других: оформлять свою мысль. </w:t>
      </w:r>
      <w:r w:rsidRPr="003B4697">
        <w:rPr>
          <w:b/>
          <w:bCs/>
          <w:i/>
          <w:iCs/>
          <w:color w:val="000000"/>
          <w:lang w:val="ru-RU" w:eastAsia="ru-RU" w:bidi="ar-SA"/>
        </w:rPr>
        <w:t>Слушать </w:t>
      </w:r>
      <w:r w:rsidRPr="003B4697">
        <w:rPr>
          <w:color w:val="000000"/>
          <w:lang w:val="ru-RU" w:eastAsia="ru-RU" w:bidi="ar-SA"/>
        </w:rPr>
        <w:t>и</w:t>
      </w:r>
      <w:r w:rsidRPr="003B4697">
        <w:rPr>
          <w:b/>
          <w:bCs/>
          <w:i/>
          <w:iCs/>
          <w:color w:val="000000"/>
          <w:lang w:val="ru-RU" w:eastAsia="ru-RU" w:bidi="ar-SA"/>
        </w:rPr>
        <w:t> понимать</w:t>
      </w:r>
      <w:r w:rsidRPr="003B4697">
        <w:rPr>
          <w:color w:val="000000"/>
          <w:lang w:val="ru-RU" w:eastAsia="ru-RU" w:bidi="ar-SA"/>
        </w:rPr>
        <w:t> речь других.</w:t>
      </w:r>
    </w:p>
    <w:p w:rsidR="003B4697" w:rsidRPr="003B4697" w:rsidP="003B4697">
      <w:pPr>
        <w:numPr>
          <w:ilvl w:val="0"/>
          <w:numId w:val="9"/>
        </w:numPr>
        <w:shd w:val="clear" w:color="auto" w:fill="FFFFFF"/>
        <w:tabs>
          <w:tab w:val="num" w:pos="720"/>
        </w:tabs>
        <w:spacing w:before="30" w:after="30" w:line="240" w:lineRule="auto"/>
        <w:ind w:left="376" w:hanging="360"/>
        <w:rPr>
          <w:rFonts w:ascii="Calibri" w:hAnsi="Calibri" w:cs="Arial"/>
          <w:color w:val="000000"/>
          <w:sz w:val="22"/>
          <w:szCs w:val="22"/>
          <w:lang w:val="ru-RU" w:eastAsia="ru-RU" w:bidi="ar-SA"/>
        </w:rPr>
      </w:pPr>
      <w:r w:rsidRPr="003B4697">
        <w:rPr>
          <w:color w:val="000000"/>
          <w:lang w:val="ru-RU" w:eastAsia="ru-RU" w:bidi="ar-SA"/>
        </w:rPr>
        <w:t>Совместно договариваться о правилах общения и поведения в игре и следовать им.</w:t>
      </w:r>
    </w:p>
    <w:p w:rsidR="003B4697" w:rsidRPr="003B4697" w:rsidP="003B4697">
      <w:pPr>
        <w:numPr>
          <w:ilvl w:val="0"/>
          <w:numId w:val="9"/>
        </w:numPr>
        <w:shd w:val="clear" w:color="auto" w:fill="FFFFFF"/>
        <w:tabs>
          <w:tab w:val="num" w:pos="720"/>
        </w:tabs>
        <w:spacing w:before="30" w:after="30" w:line="240" w:lineRule="auto"/>
        <w:ind w:left="376" w:hanging="360"/>
        <w:rPr>
          <w:rFonts w:ascii="Calibri" w:hAnsi="Calibri" w:cs="Arial"/>
          <w:color w:val="000000"/>
          <w:sz w:val="22"/>
          <w:szCs w:val="22"/>
          <w:lang w:val="ru-RU" w:eastAsia="ru-RU" w:bidi="ar-SA"/>
        </w:rPr>
      </w:pPr>
      <w:r w:rsidRPr="003B4697">
        <w:rPr>
          <w:color w:val="000000"/>
          <w:lang w:val="ru-RU" w:eastAsia="ru-RU" w:bidi="ar-SA"/>
        </w:rPr>
        <w:t>Рост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w:t>
      </w:r>
    </w:p>
    <w:p w:rsidR="003B4697" w:rsidRPr="003B4697" w:rsidP="003B4697">
      <w:pPr>
        <w:numPr>
          <w:ilvl w:val="0"/>
          <w:numId w:val="9"/>
        </w:numPr>
        <w:shd w:val="clear" w:color="auto" w:fill="FFFFFF"/>
        <w:tabs>
          <w:tab w:val="num" w:pos="720"/>
        </w:tabs>
        <w:spacing w:before="30" w:after="30" w:line="240" w:lineRule="auto"/>
        <w:ind w:left="376" w:hanging="360"/>
        <w:rPr>
          <w:rFonts w:ascii="Calibri" w:hAnsi="Calibri" w:cs="Arial"/>
          <w:color w:val="000000"/>
          <w:sz w:val="22"/>
          <w:szCs w:val="22"/>
          <w:lang w:val="ru-RU" w:eastAsia="ru-RU" w:bidi="ar-SA"/>
        </w:rPr>
      </w:pPr>
      <w:r w:rsidRPr="003B4697">
        <w:rPr>
          <w:color w:val="000000"/>
          <w:lang w:val="ru-RU" w:eastAsia="ru-RU" w:bidi="ar-SA"/>
        </w:rPr>
        <w:t>Приобретение теоретических знаний и практических навыков шахматной игре.</w:t>
      </w:r>
    </w:p>
    <w:p w:rsidR="003B4697" w:rsidRPr="003B4697" w:rsidP="003B4697">
      <w:pPr>
        <w:numPr>
          <w:ilvl w:val="0"/>
          <w:numId w:val="9"/>
        </w:numPr>
        <w:shd w:val="clear" w:color="auto" w:fill="FFFFFF"/>
        <w:tabs>
          <w:tab w:val="num" w:pos="720"/>
        </w:tabs>
        <w:spacing w:before="30" w:after="30" w:line="240" w:lineRule="auto"/>
        <w:ind w:left="376" w:hanging="360"/>
        <w:rPr>
          <w:rFonts w:ascii="Calibri" w:hAnsi="Calibri" w:cs="Arial"/>
          <w:color w:val="000000"/>
          <w:sz w:val="22"/>
          <w:szCs w:val="22"/>
          <w:lang w:val="ru-RU" w:eastAsia="ru-RU" w:bidi="ar-SA"/>
        </w:rPr>
      </w:pPr>
      <w:r w:rsidRPr="003B4697">
        <w:rPr>
          <w:color w:val="000000"/>
          <w:lang w:val="ru-RU" w:eastAsia="ru-RU" w:bidi="ar-SA"/>
        </w:rPr>
        <w:t>Освоение новых видов деятельности (дидактические игры и задания, игровые упражнения, соревнования).</w:t>
      </w:r>
    </w:p>
    <w:p w:rsidR="003B4697" w:rsidRPr="003B4697" w:rsidP="003B4697">
      <w:pPr>
        <w:shd w:val="clear" w:color="auto" w:fill="FFFFFF"/>
        <w:spacing w:after="0" w:line="240" w:lineRule="auto"/>
        <w:jc w:val="center"/>
        <w:rPr>
          <w:rFonts w:ascii="Calibri" w:hAnsi="Calibri"/>
          <w:color w:val="000000"/>
          <w:sz w:val="22"/>
          <w:szCs w:val="22"/>
          <w:lang w:val="ru-RU" w:eastAsia="ru-RU" w:bidi="ar-SA"/>
        </w:rPr>
      </w:pPr>
      <w:r w:rsidRPr="003B4697">
        <w:rPr>
          <w:b/>
          <w:bCs/>
          <w:color w:val="000000"/>
          <w:lang w:val="ru-RU" w:eastAsia="ru-RU" w:bidi="ar-SA"/>
        </w:rPr>
        <w:t>Формы учета знаний и умений, система контролирующих материалов для оценки планируемых результатов освоения программы внеурочной деятельности</w:t>
      </w:r>
    </w:p>
    <w:p w:rsidR="003B4697" w:rsidRPr="003B4697" w:rsidP="003B4697">
      <w:pPr>
        <w:shd w:val="clear" w:color="auto" w:fill="FFFFFF"/>
        <w:spacing w:after="0" w:line="240" w:lineRule="auto"/>
        <w:rPr>
          <w:rFonts w:ascii="Calibri" w:hAnsi="Calibri"/>
          <w:color w:val="000000"/>
          <w:sz w:val="22"/>
          <w:szCs w:val="22"/>
          <w:lang w:val="ru-RU" w:eastAsia="ru-RU" w:bidi="ar-SA"/>
        </w:rPr>
      </w:pPr>
      <w:r w:rsidRPr="003B4697">
        <w:rPr>
          <w:color w:val="000000"/>
          <w:lang w:val="ru-RU" w:eastAsia="ru-RU" w:bidi="ar-SA"/>
        </w:rPr>
        <w:t xml:space="preserve">Педагогический контроль включает в себя педагогические методики. Комплекс методик направлен на определение уровня усвоения программного материала, степень </w:t>
      </w:r>
      <w:r w:rsidRPr="003B4697">
        <w:rPr>
          <w:color w:val="000000"/>
          <w:lang w:val="ru-RU" w:eastAsia="ru-RU" w:bidi="ar-SA"/>
        </w:rPr>
        <w:t>сформированности</w:t>
      </w:r>
      <w:r w:rsidRPr="003B4697">
        <w:rPr>
          <w:color w:val="000000"/>
          <w:lang w:val="ru-RU" w:eastAsia="ru-RU" w:bidi="ar-SA"/>
        </w:rPr>
        <w:t xml:space="preserve"> умений осваивать новые виды деятельности, развитие коммуникативных способностей, рост личностного и социального развития ребёнка.</w:t>
      </w:r>
    </w:p>
    <w:p w:rsidR="003B4697" w:rsidRPr="003B4697" w:rsidP="003B4697">
      <w:pPr>
        <w:shd w:val="clear" w:color="auto" w:fill="FFFFFF"/>
        <w:spacing w:after="0" w:line="240" w:lineRule="auto"/>
        <w:rPr>
          <w:rFonts w:ascii="Calibri" w:hAnsi="Calibri"/>
          <w:color w:val="000000"/>
          <w:sz w:val="22"/>
          <w:szCs w:val="22"/>
          <w:lang w:val="ru-RU" w:eastAsia="ru-RU" w:bidi="ar-SA"/>
        </w:rPr>
      </w:pPr>
      <w:r w:rsidRPr="003B4697">
        <w:rPr>
          <w:color w:val="000000"/>
          <w:lang w:val="ru-RU" w:eastAsia="ru-RU" w:bidi="ar-SA"/>
        </w:rPr>
        <w:t>Применяемые методы педагогического контроля и наблюдения, позволяют контролировать и корректировать работу программы на всём протяжении ее реализации. Это дает возможность отслеживать динамику роста знаний, умений и навыков, позволяет строить для каждого ребенка его индивидуальный путь развития. На основе полученной информации педагог вносит соответствующие коррективы в учебный процесс.</w:t>
      </w:r>
    </w:p>
    <w:p w:rsidR="003B4697" w:rsidRPr="003B4697" w:rsidP="003B4697">
      <w:pPr>
        <w:shd w:val="clear" w:color="auto" w:fill="FFFFFF"/>
        <w:spacing w:after="0" w:line="240" w:lineRule="auto"/>
        <w:rPr>
          <w:rFonts w:ascii="Calibri" w:hAnsi="Calibri"/>
          <w:color w:val="000000"/>
          <w:sz w:val="22"/>
          <w:szCs w:val="22"/>
          <w:lang w:val="ru-RU" w:eastAsia="ru-RU" w:bidi="ar-SA"/>
        </w:rPr>
      </w:pPr>
      <w:r w:rsidRPr="003B4697">
        <w:rPr>
          <w:color w:val="000000"/>
          <w:lang w:val="ru-RU" w:eastAsia="ru-RU" w:bidi="ar-SA"/>
        </w:rPr>
        <w:t>Контроль используется для оценки степени достижения цели и решения поставленных задач. Контроль эффективности осуществляется при выполнении диагностических заданий и упражнений, с помощью тестов, фронтальных и индивидуальных опросов, наблюдений. Контрольные испытания проводятся в торжественной соревновательной обстановке.</w:t>
      </w:r>
    </w:p>
    <w:tbl>
      <w:tblPr>
        <w:tblStyle w:val="TableNormal"/>
        <w:tblW w:w="13013" w:type="dxa"/>
        <w:tblInd w:w="-866" w:type="dxa"/>
        <w:shd w:val="clear" w:color="auto" w:fill="FFFFFF"/>
        <w:tblCellMar>
          <w:top w:w="15" w:type="dxa"/>
          <w:left w:w="15" w:type="dxa"/>
          <w:bottom w:w="15" w:type="dxa"/>
          <w:right w:w="15" w:type="dxa"/>
        </w:tblCellMar>
        <w:tblLook w:val="04A0"/>
      </w:tblPr>
      <w:tblGrid>
        <w:gridCol w:w="758"/>
        <w:gridCol w:w="730"/>
        <w:gridCol w:w="51"/>
        <w:gridCol w:w="3042"/>
        <w:gridCol w:w="575"/>
        <w:gridCol w:w="3701"/>
        <w:gridCol w:w="648"/>
        <w:gridCol w:w="1065"/>
        <w:gridCol w:w="1202"/>
        <w:gridCol w:w="483"/>
        <w:gridCol w:w="758"/>
      </w:tblGrid>
      <w:tr w:rsidTr="00673A63">
        <w:tblPrEx>
          <w:tblW w:w="13013" w:type="dxa"/>
          <w:tblInd w:w="-866" w:type="dxa"/>
          <w:shd w:val="clear" w:color="auto" w:fill="FFFFFF"/>
          <w:tblCellMar>
            <w:top w:w="15" w:type="dxa"/>
            <w:left w:w="15" w:type="dxa"/>
            <w:bottom w:w="15" w:type="dxa"/>
            <w:right w:w="15" w:type="dxa"/>
          </w:tblCellMar>
          <w:tblLook w:val="04A0"/>
        </w:tblPrEx>
        <w:trPr>
          <w:gridBefore w:val="1"/>
          <w:wBefore w:w="758" w:type="dxa"/>
          <w:trHeight w:val="840"/>
        </w:trPr>
        <w:tc>
          <w:tcPr>
            <w:tcW w:w="78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jc w:val="center"/>
              <w:rPr>
                <w:rFonts w:ascii="Calibri" w:hAnsi="Calibri" w:cs="Arial"/>
                <w:color w:val="000000"/>
                <w:sz w:val="22"/>
                <w:szCs w:val="22"/>
                <w:lang w:val="ru-RU" w:eastAsia="ru-RU" w:bidi="ar-SA"/>
              </w:rPr>
            </w:pPr>
            <w:r w:rsidRPr="003B4697">
              <w:rPr>
                <w:b/>
                <w:bCs/>
                <w:color w:val="000000"/>
                <w:lang w:val="ru-RU" w:eastAsia="ru-RU" w:bidi="ar-SA"/>
              </w:rPr>
              <w:t>№</w:t>
            </w:r>
          </w:p>
          <w:p w:rsidR="003B4697" w:rsidRPr="003B4697" w:rsidP="003B4697">
            <w:pPr>
              <w:spacing w:after="0" w:line="240" w:lineRule="auto"/>
              <w:jc w:val="center"/>
              <w:rPr>
                <w:rFonts w:ascii="Calibri" w:hAnsi="Calibri" w:cs="Arial"/>
                <w:color w:val="000000"/>
                <w:sz w:val="22"/>
                <w:szCs w:val="22"/>
                <w:lang w:val="ru-RU" w:eastAsia="ru-RU" w:bidi="ar-SA"/>
              </w:rPr>
            </w:pPr>
            <w:r w:rsidRPr="003B4697">
              <w:rPr>
                <w:b/>
                <w:bCs/>
                <w:color w:val="000000"/>
                <w:lang w:val="ru-RU" w:eastAsia="ru-RU" w:bidi="ar-SA"/>
              </w:rPr>
              <w:t>п</w:t>
            </w:r>
            <w:r w:rsidRPr="003B4697">
              <w:rPr>
                <w:b/>
                <w:bCs/>
                <w:color w:val="000000"/>
                <w:lang w:val="ru-RU" w:eastAsia="ru-RU" w:bidi="ar-SA"/>
              </w:rPr>
              <w:t>/</w:t>
            </w:r>
            <w:r w:rsidRPr="003B4697">
              <w:rPr>
                <w:b/>
                <w:bCs/>
                <w:color w:val="000000"/>
                <w:lang w:val="ru-RU" w:eastAsia="ru-RU" w:bidi="ar-SA"/>
              </w:rPr>
              <w:t>п</w:t>
            </w:r>
          </w:p>
        </w:tc>
        <w:tc>
          <w:tcPr>
            <w:tcW w:w="3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jc w:val="center"/>
              <w:rPr>
                <w:rFonts w:ascii="Calibri" w:hAnsi="Calibri" w:cs="Arial"/>
                <w:color w:val="000000"/>
                <w:sz w:val="22"/>
                <w:szCs w:val="22"/>
                <w:lang w:val="ru-RU" w:eastAsia="ru-RU" w:bidi="ar-SA"/>
              </w:rPr>
            </w:pPr>
            <w:r w:rsidRPr="003B4697">
              <w:rPr>
                <w:b/>
                <w:bCs/>
                <w:color w:val="000000"/>
                <w:lang w:val="ru-RU" w:eastAsia="ru-RU" w:bidi="ar-SA"/>
              </w:rPr>
              <w:t>Тема</w:t>
            </w:r>
          </w:p>
        </w:tc>
        <w:tc>
          <w:tcPr>
            <w:tcW w:w="4924"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jc w:val="center"/>
              <w:rPr>
                <w:rFonts w:ascii="Calibri" w:hAnsi="Calibri" w:cs="Arial"/>
                <w:color w:val="000000"/>
                <w:sz w:val="22"/>
                <w:szCs w:val="22"/>
                <w:lang w:val="ru-RU" w:eastAsia="ru-RU" w:bidi="ar-SA"/>
              </w:rPr>
            </w:pPr>
            <w:r w:rsidRPr="003B4697">
              <w:rPr>
                <w:b/>
                <w:bCs/>
                <w:color w:val="000000"/>
                <w:lang w:val="ru-RU" w:eastAsia="ru-RU" w:bidi="ar-SA"/>
              </w:rPr>
              <w:t>Характеристика деятельности учащихся</w:t>
            </w:r>
          </w:p>
        </w:tc>
        <w:tc>
          <w:tcPr>
            <w:tcW w:w="226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По плану</w:t>
            </w:r>
          </w:p>
        </w:tc>
        <w:tc>
          <w:tcPr>
            <w:tcW w:w="124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По факту</w:t>
            </w:r>
          </w:p>
        </w:tc>
      </w:tr>
      <w:tr w:rsidTr="00673A63">
        <w:tblPrEx>
          <w:tblW w:w="13013" w:type="dxa"/>
          <w:tblInd w:w="-866" w:type="dxa"/>
          <w:shd w:val="clear" w:color="auto" w:fill="FFFFFF"/>
          <w:tblCellMar>
            <w:top w:w="15" w:type="dxa"/>
            <w:left w:w="15" w:type="dxa"/>
            <w:bottom w:w="15" w:type="dxa"/>
            <w:right w:w="15" w:type="dxa"/>
          </w:tblCellMar>
          <w:tblLook w:val="04A0"/>
        </w:tblPrEx>
        <w:trPr>
          <w:gridBefore w:val="1"/>
          <w:wBefore w:w="758" w:type="dxa"/>
          <w:trHeight w:val="840"/>
        </w:trPr>
        <w:tc>
          <w:tcPr>
            <w:tcW w:w="78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jc w:val="center"/>
              <w:rPr>
                <w:rFonts w:ascii="Calibri" w:hAnsi="Calibri" w:cs="Arial"/>
                <w:color w:val="000000"/>
                <w:sz w:val="22"/>
                <w:szCs w:val="22"/>
                <w:lang w:val="ru-RU" w:eastAsia="ru-RU" w:bidi="ar-SA"/>
              </w:rPr>
            </w:pPr>
            <w:r w:rsidRPr="003B4697">
              <w:rPr>
                <w:color w:val="000000"/>
                <w:lang w:val="ru-RU" w:eastAsia="ru-RU" w:bidi="ar-SA"/>
              </w:rPr>
              <w:t>1.</w:t>
            </w:r>
          </w:p>
        </w:tc>
        <w:tc>
          <w:tcPr>
            <w:tcW w:w="3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Calibri" w:hAnsi="Calibri" w:cs="Arial"/>
                <w:color w:val="000000"/>
                <w:sz w:val="22"/>
                <w:szCs w:val="22"/>
                <w:lang w:val="ru-RU" w:eastAsia="ru-RU" w:bidi="ar-SA"/>
              </w:rPr>
            </w:pPr>
            <w:r w:rsidRPr="003B4697">
              <w:rPr>
                <w:color w:val="000000"/>
                <w:sz w:val="22"/>
                <w:szCs w:val="22"/>
                <w:lang w:val="ru-RU" w:eastAsia="ru-RU" w:bidi="ar-SA"/>
              </w:rPr>
              <w:t>Повторение пройденного материала.</w:t>
            </w:r>
          </w:p>
        </w:tc>
        <w:tc>
          <w:tcPr>
            <w:tcW w:w="4924" w:type="dxa"/>
            <w:gridSpan w:val="3"/>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Повторять  </w:t>
            </w:r>
            <w:r w:rsidRPr="003B4697">
              <w:rPr>
                <w:color w:val="000000"/>
                <w:lang w:val="ru-RU" w:eastAsia="ru-RU" w:bidi="ar-SA"/>
              </w:rPr>
              <w:t>пройденные термины и приёмы.</w:t>
            </w:r>
            <w:r w:rsidRPr="003B4697">
              <w:rPr>
                <w:b/>
                <w:bCs/>
                <w:color w:val="000000"/>
                <w:lang w:val="ru-RU" w:eastAsia="ru-RU" w:bidi="ar-SA"/>
              </w:rPr>
              <w:t> </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Развивать</w:t>
            </w:r>
            <w:r w:rsidRPr="003B4697">
              <w:rPr>
                <w:color w:val="000000"/>
                <w:lang w:val="ru-RU" w:eastAsia="ru-RU" w:bidi="ar-SA"/>
              </w:rPr>
              <w:t xml:space="preserve"> навыки сотрудничества </w:t>
            </w:r>
            <w:r w:rsidRPr="003B4697">
              <w:rPr>
                <w:color w:val="000000"/>
                <w:lang w:val="ru-RU" w:eastAsia="ru-RU" w:bidi="ar-SA"/>
              </w:rPr>
              <w:t>со</w:t>
            </w:r>
            <w:r w:rsidRPr="003B4697">
              <w:rPr>
                <w:color w:val="000000"/>
                <w:lang w:val="ru-RU" w:eastAsia="ru-RU" w:bidi="ar-SA"/>
              </w:rPr>
              <w:t xml:space="preserve"> взрослыми и сверстниками</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Использовать</w:t>
            </w:r>
            <w:r w:rsidRPr="003B4697">
              <w:rPr>
                <w:color w:val="000000"/>
                <w:lang w:val="ru-RU" w:eastAsia="ru-RU" w:bidi="ar-SA"/>
              </w:rPr>
              <w:t> различные способы поиска информации на заданную на   тему.</w:t>
            </w:r>
            <w:r w:rsidRPr="003B4697">
              <w:rPr>
                <w:rFonts w:ascii="Calibri" w:hAnsi="Calibri" w:cs="Arial"/>
                <w:color w:val="000000"/>
                <w:sz w:val="22"/>
                <w:szCs w:val="22"/>
                <w:lang w:val="ru-RU" w:eastAsia="ru-RU" w:bidi="ar-SA"/>
              </w:rPr>
              <w:t> </w:t>
            </w:r>
            <w:r w:rsidRPr="003B4697">
              <w:rPr>
                <w:b/>
                <w:bCs/>
                <w:color w:val="000000"/>
                <w:lang w:val="ru-RU" w:eastAsia="ru-RU" w:bidi="ar-SA"/>
              </w:rPr>
              <w:t>Познакомиться</w:t>
            </w:r>
            <w:r w:rsidRPr="003B4697">
              <w:rPr>
                <w:rFonts w:ascii="Calibri" w:hAnsi="Calibri" w:cs="Arial"/>
                <w:color w:val="000000"/>
                <w:lang w:val="ru-RU" w:eastAsia="ru-RU" w:bidi="ar-SA"/>
              </w:rPr>
              <w:t> </w:t>
            </w:r>
            <w:r w:rsidRPr="003B4697">
              <w:rPr>
                <w:rFonts w:ascii="Calibri" w:hAnsi="Calibri" w:cs="Arial"/>
                <w:color w:val="000000"/>
                <w:sz w:val="22"/>
                <w:szCs w:val="22"/>
                <w:lang w:val="ru-RU" w:eastAsia="ru-RU" w:bidi="ar-SA"/>
              </w:rPr>
              <w:t>с </w:t>
            </w:r>
            <w:r w:rsidRPr="003B4697">
              <w:rPr>
                <w:color w:val="000000"/>
                <w:lang w:val="ru-RU" w:eastAsia="ru-RU" w:bidi="ar-SA"/>
              </w:rPr>
              <w:t xml:space="preserve">тремя стадиями шахматной партии: дебют, миттельшпиль, эндшпиль, с двух– </w:t>
            </w:r>
            <w:r w:rsidRPr="003B4697">
              <w:rPr>
                <w:color w:val="000000"/>
                <w:lang w:val="ru-RU" w:eastAsia="ru-RU" w:bidi="ar-SA"/>
              </w:rPr>
              <w:t xml:space="preserve">и </w:t>
            </w:r>
            <w:r w:rsidRPr="003B4697">
              <w:rPr>
                <w:color w:val="000000"/>
                <w:lang w:val="ru-RU" w:eastAsia="ru-RU" w:bidi="ar-SA"/>
              </w:rPr>
              <w:t>трехходовыми партиями.</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Соблюдать</w:t>
            </w:r>
            <w:r w:rsidRPr="003B4697">
              <w:rPr>
                <w:color w:val="000000"/>
                <w:lang w:val="ru-RU" w:eastAsia="ru-RU" w:bidi="ar-SA"/>
              </w:rPr>
              <w:t> основные правила.</w:t>
            </w:r>
            <w:r w:rsidRPr="003B4697">
              <w:rPr>
                <w:b/>
                <w:bCs/>
                <w:color w:val="000000"/>
                <w:lang w:val="ru-RU" w:eastAsia="ru-RU" w:bidi="ar-SA"/>
              </w:rPr>
              <w:t> Делать</w:t>
            </w:r>
            <w:r w:rsidRPr="003B4697">
              <w:rPr>
                <w:color w:val="000000"/>
                <w:lang w:val="ru-RU" w:eastAsia="ru-RU" w:bidi="ar-SA"/>
              </w:rPr>
              <w:t>  выводы, выяснять закономерности</w:t>
            </w:r>
            <w:r w:rsidRPr="003B4697">
              <w:rPr>
                <w:color w:val="000000"/>
                <w:lang w:val="ru-RU" w:eastAsia="ru-RU" w:bidi="ar-SA"/>
              </w:rPr>
              <w:t xml:space="preserve"> .</w:t>
            </w:r>
            <w:r w:rsidRPr="003B4697">
              <w:rPr>
                <w:color w:val="000000"/>
                <w:lang w:val="ru-RU" w:eastAsia="ru-RU" w:bidi="ar-SA"/>
              </w:rPr>
              <w:t> </w:t>
            </w:r>
            <w:r w:rsidRPr="003B4697">
              <w:rPr>
                <w:b/>
                <w:bCs/>
                <w:color w:val="000000"/>
                <w:lang w:val="ru-RU" w:eastAsia="ru-RU" w:bidi="ar-SA"/>
              </w:rPr>
              <w:t>Понимать</w:t>
            </w:r>
          </w:p>
          <w:p w:rsidR="003B4697" w:rsidRPr="003B4697" w:rsidP="003B4697">
            <w:pPr>
              <w:spacing w:after="0" w:line="240" w:lineRule="auto"/>
              <w:rPr>
                <w:rFonts w:ascii="Calibri" w:hAnsi="Calibri" w:cs="Arial"/>
                <w:color w:val="000000"/>
                <w:sz w:val="22"/>
                <w:szCs w:val="22"/>
                <w:lang w:val="ru-RU" w:eastAsia="ru-RU" w:bidi="ar-SA"/>
              </w:rPr>
            </w:pPr>
            <w:r w:rsidRPr="003B4697">
              <w:rPr>
                <w:color w:val="000000"/>
                <w:lang w:val="ru-RU" w:eastAsia="ru-RU" w:bidi="ar-SA"/>
              </w:rPr>
              <w:t>этику шахматной борьбы.</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Применять</w:t>
            </w:r>
            <w:r w:rsidRPr="003B4697">
              <w:rPr>
                <w:color w:val="000000"/>
                <w:lang w:val="ru-RU" w:eastAsia="ru-RU" w:bidi="ar-SA"/>
              </w:rPr>
              <w:t>        правила поведения за шахматной доской.</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Анализировать</w:t>
            </w:r>
            <w:r w:rsidRPr="003B4697">
              <w:rPr>
                <w:color w:val="000000"/>
                <w:lang w:val="ru-RU" w:eastAsia="ru-RU" w:bidi="ar-SA"/>
              </w:rPr>
              <w:t xml:space="preserve"> ситуацию и принимать </w:t>
            </w:r>
            <w:r w:rsidRPr="003B4697">
              <w:rPr>
                <w:color w:val="000000"/>
                <w:lang w:val="ru-RU" w:eastAsia="ru-RU" w:bidi="ar-SA"/>
              </w:rPr>
              <w:t>правильное</w:t>
            </w:r>
          </w:p>
          <w:p w:rsidR="003B4697" w:rsidRPr="003B4697" w:rsidP="003B4697">
            <w:pPr>
              <w:spacing w:after="0" w:line="240" w:lineRule="auto"/>
              <w:rPr>
                <w:rFonts w:ascii="Calibri" w:hAnsi="Calibri" w:cs="Arial"/>
                <w:color w:val="000000"/>
                <w:sz w:val="22"/>
                <w:szCs w:val="22"/>
                <w:lang w:val="ru-RU" w:eastAsia="ru-RU" w:bidi="ar-SA"/>
              </w:rPr>
            </w:pPr>
            <w:r w:rsidRPr="003B4697">
              <w:rPr>
                <w:color w:val="000000"/>
                <w:lang w:val="ru-RU" w:eastAsia="ru-RU" w:bidi="ar-SA"/>
              </w:rPr>
              <w:t>решение.</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Наблюдать</w:t>
            </w:r>
            <w:r w:rsidRPr="003B4697">
              <w:rPr>
                <w:color w:val="000000"/>
                <w:lang w:val="ru-RU" w:eastAsia="ru-RU" w:bidi="ar-SA"/>
              </w:rPr>
              <w:t> за передвижением фигур на доске.</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Уметь</w:t>
            </w:r>
            <w:r w:rsidRPr="003B4697">
              <w:rPr>
                <w:color w:val="000000"/>
                <w:lang w:val="ru-RU" w:eastAsia="ru-RU" w:bidi="ar-SA"/>
              </w:rPr>
              <w:t> </w:t>
            </w:r>
            <w:r w:rsidRPr="003B4697">
              <w:rPr>
                <w:b/>
                <w:bCs/>
                <w:color w:val="000000"/>
                <w:lang w:val="ru-RU" w:eastAsia="ru-RU" w:bidi="ar-SA"/>
              </w:rPr>
              <w:t>организовать</w:t>
            </w:r>
            <w:r w:rsidRPr="003B4697">
              <w:rPr>
                <w:color w:val="000000"/>
                <w:lang w:val="ru-RU" w:eastAsia="ru-RU" w:bidi="ar-SA"/>
              </w:rPr>
              <w:t> комфортные отношения с партнерами по игре.</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Работать</w:t>
            </w:r>
            <w:r w:rsidRPr="003B4697">
              <w:rPr>
                <w:color w:val="000000"/>
                <w:lang w:val="ru-RU" w:eastAsia="ru-RU" w:bidi="ar-SA"/>
              </w:rPr>
              <w:t> в парах.</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Решать</w:t>
            </w:r>
            <w:r w:rsidRPr="003B4697">
              <w:rPr>
                <w:color w:val="000000"/>
                <w:lang w:val="ru-RU" w:eastAsia="ru-RU" w:bidi="ar-SA"/>
              </w:rPr>
              <w:t> дидактические задания.  </w:t>
            </w:r>
          </w:p>
        </w:tc>
        <w:tc>
          <w:tcPr>
            <w:tcW w:w="226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c>
          <w:tcPr>
            <w:tcW w:w="124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r>
      <w:tr w:rsidTr="00673A63">
        <w:tblPrEx>
          <w:tblW w:w="13013" w:type="dxa"/>
          <w:tblInd w:w="-866" w:type="dxa"/>
          <w:shd w:val="clear" w:color="auto" w:fill="FFFFFF"/>
          <w:tblCellMar>
            <w:top w:w="15" w:type="dxa"/>
            <w:left w:w="15" w:type="dxa"/>
            <w:bottom w:w="15" w:type="dxa"/>
            <w:right w:w="15" w:type="dxa"/>
          </w:tblCellMar>
          <w:tblLook w:val="04A0"/>
        </w:tblPrEx>
        <w:trPr>
          <w:gridBefore w:val="1"/>
          <w:wBefore w:w="758" w:type="dxa"/>
          <w:trHeight w:val="840"/>
        </w:trPr>
        <w:tc>
          <w:tcPr>
            <w:tcW w:w="78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jc w:val="center"/>
              <w:rPr>
                <w:rFonts w:ascii="Calibri" w:hAnsi="Calibri" w:cs="Arial"/>
                <w:color w:val="000000"/>
                <w:sz w:val="22"/>
                <w:szCs w:val="22"/>
                <w:lang w:val="ru-RU" w:eastAsia="ru-RU" w:bidi="ar-SA"/>
              </w:rPr>
            </w:pPr>
            <w:r w:rsidRPr="003B4697">
              <w:rPr>
                <w:color w:val="000000"/>
                <w:lang w:val="ru-RU" w:eastAsia="ru-RU" w:bidi="ar-SA"/>
              </w:rPr>
              <w:t>2.</w:t>
            </w:r>
          </w:p>
        </w:tc>
        <w:tc>
          <w:tcPr>
            <w:tcW w:w="3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Calibri" w:hAnsi="Calibri" w:cs="Arial"/>
                <w:color w:val="000000"/>
                <w:sz w:val="22"/>
                <w:szCs w:val="22"/>
                <w:lang w:val="ru-RU" w:eastAsia="ru-RU" w:bidi="ar-SA"/>
              </w:rPr>
            </w:pPr>
            <w:r w:rsidRPr="003B4697">
              <w:rPr>
                <w:color w:val="000000"/>
                <w:sz w:val="22"/>
                <w:szCs w:val="22"/>
                <w:lang w:val="ru-RU" w:eastAsia="ru-RU" w:bidi="ar-SA"/>
              </w:rPr>
              <w:t>Повторение пройденного материала.</w:t>
            </w:r>
          </w:p>
        </w:tc>
        <w:tc>
          <w:tcPr>
            <w:tcW w:w="4924" w:type="dxa"/>
            <w:gridSpan w:val="3"/>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4697" w:rsidRPr="003B4697" w:rsidP="003B4697">
            <w:pPr>
              <w:spacing w:after="0" w:line="240" w:lineRule="auto"/>
              <w:rPr>
                <w:rFonts w:ascii="Calibri" w:hAnsi="Calibri" w:cs="Arial"/>
                <w:color w:val="000000"/>
                <w:sz w:val="22"/>
                <w:szCs w:val="22"/>
                <w:lang w:val="ru-RU" w:eastAsia="ru-RU" w:bidi="ar-SA"/>
              </w:rPr>
            </w:pPr>
          </w:p>
        </w:tc>
        <w:tc>
          <w:tcPr>
            <w:tcW w:w="226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c>
          <w:tcPr>
            <w:tcW w:w="124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r>
      <w:tr w:rsidTr="00673A63">
        <w:tblPrEx>
          <w:tblW w:w="13013" w:type="dxa"/>
          <w:tblInd w:w="-866" w:type="dxa"/>
          <w:shd w:val="clear" w:color="auto" w:fill="FFFFFF"/>
          <w:tblCellMar>
            <w:top w:w="15" w:type="dxa"/>
            <w:left w:w="15" w:type="dxa"/>
            <w:bottom w:w="15" w:type="dxa"/>
            <w:right w:w="15" w:type="dxa"/>
          </w:tblCellMar>
          <w:tblLook w:val="04A0"/>
        </w:tblPrEx>
        <w:trPr>
          <w:gridBefore w:val="1"/>
          <w:wBefore w:w="758" w:type="dxa"/>
          <w:trHeight w:val="840"/>
        </w:trPr>
        <w:tc>
          <w:tcPr>
            <w:tcW w:w="78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jc w:val="center"/>
              <w:rPr>
                <w:rFonts w:ascii="Calibri" w:hAnsi="Calibri" w:cs="Arial"/>
                <w:color w:val="000000"/>
                <w:sz w:val="22"/>
                <w:szCs w:val="22"/>
                <w:lang w:val="ru-RU" w:eastAsia="ru-RU" w:bidi="ar-SA"/>
              </w:rPr>
            </w:pPr>
            <w:r w:rsidRPr="003B4697">
              <w:rPr>
                <w:color w:val="000000"/>
                <w:lang w:val="ru-RU" w:eastAsia="ru-RU" w:bidi="ar-SA"/>
              </w:rPr>
              <w:t>3.</w:t>
            </w:r>
          </w:p>
        </w:tc>
        <w:tc>
          <w:tcPr>
            <w:tcW w:w="3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Calibri" w:hAnsi="Calibri" w:cs="Arial"/>
                <w:color w:val="000000"/>
                <w:sz w:val="22"/>
                <w:szCs w:val="22"/>
                <w:lang w:val="ru-RU" w:eastAsia="ru-RU" w:bidi="ar-SA"/>
              </w:rPr>
            </w:pPr>
            <w:r w:rsidRPr="003B4697">
              <w:rPr>
                <w:color w:val="000000"/>
                <w:sz w:val="22"/>
                <w:szCs w:val="22"/>
                <w:lang w:val="ru-RU" w:eastAsia="ru-RU" w:bidi="ar-SA"/>
              </w:rPr>
              <w:t>Повторение пройденного материала.</w:t>
            </w:r>
          </w:p>
        </w:tc>
        <w:tc>
          <w:tcPr>
            <w:tcW w:w="4924" w:type="dxa"/>
            <w:gridSpan w:val="3"/>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4697" w:rsidRPr="003B4697" w:rsidP="003B4697">
            <w:pPr>
              <w:spacing w:after="0" w:line="240" w:lineRule="auto"/>
              <w:rPr>
                <w:rFonts w:ascii="Calibri" w:hAnsi="Calibri" w:cs="Arial"/>
                <w:color w:val="000000"/>
                <w:sz w:val="22"/>
                <w:szCs w:val="22"/>
                <w:lang w:val="ru-RU" w:eastAsia="ru-RU" w:bidi="ar-SA"/>
              </w:rPr>
            </w:pPr>
          </w:p>
        </w:tc>
        <w:tc>
          <w:tcPr>
            <w:tcW w:w="226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c>
          <w:tcPr>
            <w:tcW w:w="124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r>
      <w:tr w:rsidTr="00673A63">
        <w:tblPrEx>
          <w:tblW w:w="13013" w:type="dxa"/>
          <w:tblInd w:w="-866" w:type="dxa"/>
          <w:shd w:val="clear" w:color="auto" w:fill="FFFFFF"/>
          <w:tblCellMar>
            <w:top w:w="15" w:type="dxa"/>
            <w:left w:w="15" w:type="dxa"/>
            <w:bottom w:w="15" w:type="dxa"/>
            <w:right w:w="15" w:type="dxa"/>
          </w:tblCellMar>
          <w:tblLook w:val="04A0"/>
        </w:tblPrEx>
        <w:trPr>
          <w:gridBefore w:val="1"/>
          <w:wBefore w:w="758" w:type="dxa"/>
          <w:trHeight w:val="840"/>
        </w:trPr>
        <w:tc>
          <w:tcPr>
            <w:tcW w:w="78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jc w:val="center"/>
              <w:rPr>
                <w:rFonts w:ascii="Calibri" w:hAnsi="Calibri" w:cs="Arial"/>
                <w:color w:val="000000"/>
                <w:sz w:val="22"/>
                <w:szCs w:val="22"/>
                <w:lang w:val="ru-RU" w:eastAsia="ru-RU" w:bidi="ar-SA"/>
              </w:rPr>
            </w:pPr>
            <w:r w:rsidRPr="003B4697">
              <w:rPr>
                <w:color w:val="000000"/>
                <w:lang w:val="ru-RU" w:eastAsia="ru-RU" w:bidi="ar-SA"/>
              </w:rPr>
              <w:t>4.</w:t>
            </w:r>
          </w:p>
        </w:tc>
        <w:tc>
          <w:tcPr>
            <w:tcW w:w="3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Calibri" w:hAnsi="Calibri" w:cs="Arial"/>
                <w:color w:val="000000"/>
                <w:sz w:val="22"/>
                <w:szCs w:val="22"/>
                <w:lang w:val="ru-RU" w:eastAsia="ru-RU" w:bidi="ar-SA"/>
              </w:rPr>
            </w:pPr>
            <w:r w:rsidRPr="003B4697">
              <w:rPr>
                <w:color w:val="000000"/>
                <w:sz w:val="22"/>
                <w:szCs w:val="22"/>
                <w:lang w:val="ru-RU" w:eastAsia="ru-RU" w:bidi="ar-SA"/>
              </w:rPr>
              <w:t>Повторение пройденного материала.</w:t>
            </w:r>
          </w:p>
        </w:tc>
        <w:tc>
          <w:tcPr>
            <w:tcW w:w="4924" w:type="dxa"/>
            <w:gridSpan w:val="3"/>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4697" w:rsidRPr="003B4697" w:rsidP="003B4697">
            <w:pPr>
              <w:spacing w:after="0" w:line="240" w:lineRule="auto"/>
              <w:rPr>
                <w:rFonts w:ascii="Calibri" w:hAnsi="Calibri" w:cs="Arial"/>
                <w:color w:val="000000"/>
                <w:sz w:val="22"/>
                <w:szCs w:val="22"/>
                <w:lang w:val="ru-RU" w:eastAsia="ru-RU" w:bidi="ar-SA"/>
              </w:rPr>
            </w:pPr>
          </w:p>
        </w:tc>
        <w:tc>
          <w:tcPr>
            <w:tcW w:w="226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c>
          <w:tcPr>
            <w:tcW w:w="124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r>
      <w:tr w:rsidTr="00673A63">
        <w:tblPrEx>
          <w:tblW w:w="13013" w:type="dxa"/>
          <w:tblInd w:w="-866" w:type="dxa"/>
          <w:shd w:val="clear" w:color="auto" w:fill="FFFFFF"/>
          <w:tblCellMar>
            <w:top w:w="15" w:type="dxa"/>
            <w:left w:w="15" w:type="dxa"/>
            <w:bottom w:w="15" w:type="dxa"/>
            <w:right w:w="15" w:type="dxa"/>
          </w:tblCellMar>
          <w:tblLook w:val="04A0"/>
        </w:tblPrEx>
        <w:trPr>
          <w:gridBefore w:val="1"/>
          <w:wBefore w:w="758" w:type="dxa"/>
          <w:trHeight w:val="840"/>
        </w:trPr>
        <w:tc>
          <w:tcPr>
            <w:tcW w:w="78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jc w:val="center"/>
              <w:rPr>
                <w:rFonts w:ascii="Calibri" w:hAnsi="Calibri" w:cs="Arial"/>
                <w:color w:val="000000"/>
                <w:sz w:val="22"/>
                <w:szCs w:val="22"/>
                <w:lang w:val="ru-RU" w:eastAsia="ru-RU" w:bidi="ar-SA"/>
              </w:rPr>
            </w:pPr>
            <w:r w:rsidRPr="003B4697">
              <w:rPr>
                <w:color w:val="000000"/>
                <w:lang w:val="ru-RU" w:eastAsia="ru-RU" w:bidi="ar-SA"/>
              </w:rPr>
              <w:t>5.</w:t>
            </w:r>
          </w:p>
        </w:tc>
        <w:tc>
          <w:tcPr>
            <w:tcW w:w="3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Calibri" w:hAnsi="Calibri" w:cs="Arial"/>
                <w:color w:val="000000"/>
                <w:sz w:val="22"/>
                <w:szCs w:val="22"/>
                <w:lang w:val="ru-RU" w:eastAsia="ru-RU" w:bidi="ar-SA"/>
              </w:rPr>
            </w:pPr>
            <w:r w:rsidRPr="003B4697">
              <w:rPr>
                <w:color w:val="000000"/>
                <w:sz w:val="22"/>
                <w:szCs w:val="22"/>
                <w:lang w:val="ru-RU" w:eastAsia="ru-RU" w:bidi="ar-SA"/>
              </w:rPr>
              <w:t>Три стадии шахматной партии.</w:t>
            </w:r>
          </w:p>
        </w:tc>
        <w:tc>
          <w:tcPr>
            <w:tcW w:w="4924" w:type="dxa"/>
            <w:gridSpan w:val="3"/>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4697" w:rsidRPr="003B4697" w:rsidP="003B4697">
            <w:pPr>
              <w:spacing w:after="0" w:line="240" w:lineRule="auto"/>
              <w:rPr>
                <w:rFonts w:ascii="Calibri" w:hAnsi="Calibri" w:cs="Arial"/>
                <w:color w:val="000000"/>
                <w:sz w:val="22"/>
                <w:szCs w:val="22"/>
                <w:lang w:val="ru-RU" w:eastAsia="ru-RU" w:bidi="ar-SA"/>
              </w:rPr>
            </w:pPr>
          </w:p>
        </w:tc>
        <w:tc>
          <w:tcPr>
            <w:tcW w:w="226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c>
          <w:tcPr>
            <w:tcW w:w="124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r>
      <w:tr w:rsidTr="00673A63">
        <w:tblPrEx>
          <w:tblW w:w="13013" w:type="dxa"/>
          <w:tblInd w:w="-866" w:type="dxa"/>
          <w:shd w:val="clear" w:color="auto" w:fill="FFFFFF"/>
          <w:tblCellMar>
            <w:top w:w="15" w:type="dxa"/>
            <w:left w:w="15" w:type="dxa"/>
            <w:bottom w:w="15" w:type="dxa"/>
            <w:right w:w="15" w:type="dxa"/>
          </w:tblCellMar>
          <w:tblLook w:val="04A0"/>
        </w:tblPrEx>
        <w:trPr>
          <w:gridBefore w:val="1"/>
          <w:wBefore w:w="758" w:type="dxa"/>
          <w:trHeight w:val="840"/>
        </w:trPr>
        <w:tc>
          <w:tcPr>
            <w:tcW w:w="78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numPr>
                <w:ilvl w:val="0"/>
                <w:numId w:val="10"/>
              </w:numPr>
              <w:tabs>
                <w:tab w:val="num" w:pos="720"/>
              </w:tabs>
              <w:spacing w:before="100" w:beforeAutospacing="1" w:after="100" w:afterAutospacing="1" w:line="240" w:lineRule="auto"/>
              <w:ind w:left="360" w:hanging="360"/>
              <w:jc w:val="center"/>
              <w:rPr>
                <w:rFonts w:ascii="Calibri" w:hAnsi="Calibri" w:cs="Arial"/>
                <w:color w:val="000000"/>
                <w:sz w:val="22"/>
                <w:szCs w:val="22"/>
                <w:lang w:val="ru-RU" w:eastAsia="ru-RU" w:bidi="ar-SA"/>
              </w:rPr>
            </w:pPr>
          </w:p>
        </w:tc>
        <w:tc>
          <w:tcPr>
            <w:tcW w:w="3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Calibri" w:hAnsi="Calibri" w:cs="Arial"/>
                <w:color w:val="000000"/>
                <w:sz w:val="22"/>
                <w:szCs w:val="22"/>
                <w:lang w:val="ru-RU" w:eastAsia="ru-RU" w:bidi="ar-SA"/>
              </w:rPr>
            </w:pPr>
            <w:r w:rsidRPr="003B4697">
              <w:rPr>
                <w:color w:val="000000"/>
                <w:lang w:val="ru-RU" w:eastAsia="ru-RU" w:bidi="ar-SA"/>
              </w:rPr>
              <w:t>Основы дебюта. Двух- и трехходовые партии.</w:t>
            </w:r>
          </w:p>
        </w:tc>
        <w:tc>
          <w:tcPr>
            <w:tcW w:w="4924" w:type="dxa"/>
            <w:gridSpan w:val="3"/>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Уважать</w:t>
            </w:r>
            <w:r w:rsidRPr="003B4697">
              <w:rPr>
                <w:color w:val="000000"/>
                <w:lang w:val="ru-RU" w:eastAsia="ru-RU" w:bidi="ar-SA"/>
              </w:rPr>
              <w:t> мнение и решение других</w:t>
            </w:r>
            <w:r w:rsidRPr="003B4697">
              <w:rPr>
                <w:b/>
                <w:bCs/>
                <w:color w:val="000000"/>
                <w:lang w:val="ru-RU" w:eastAsia="ru-RU" w:bidi="ar-SA"/>
              </w:rPr>
              <w:t>.</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Наблюдать</w:t>
            </w:r>
            <w:r w:rsidRPr="003B4697">
              <w:rPr>
                <w:color w:val="000000"/>
                <w:lang w:val="ru-RU" w:eastAsia="ru-RU" w:bidi="ar-SA"/>
              </w:rPr>
              <w:t> за передвижением фигур на доске.</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Уметь </w:t>
            </w:r>
            <w:r w:rsidRPr="003B4697">
              <w:rPr>
                <w:color w:val="000000"/>
                <w:lang w:val="ru-RU" w:eastAsia="ru-RU" w:bidi="ar-SA"/>
              </w:rPr>
              <w:t>записывать шахматные партии или фрагмента шахматной партии.</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Делать</w:t>
            </w:r>
            <w:r w:rsidRPr="003B4697">
              <w:rPr>
                <w:color w:val="000000"/>
                <w:lang w:val="ru-RU" w:eastAsia="ru-RU" w:bidi="ar-SA"/>
              </w:rPr>
              <w:t>  выводы, выяснять закономерности</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Анализировать</w:t>
            </w:r>
            <w:r w:rsidRPr="003B4697">
              <w:rPr>
                <w:color w:val="000000"/>
                <w:lang w:val="ru-RU" w:eastAsia="ru-RU" w:bidi="ar-SA"/>
              </w:rPr>
              <w:t xml:space="preserve"> ситуацию и принимать </w:t>
            </w:r>
            <w:r w:rsidRPr="003B4697">
              <w:rPr>
                <w:color w:val="000000"/>
                <w:lang w:val="ru-RU" w:eastAsia="ru-RU" w:bidi="ar-SA"/>
              </w:rPr>
              <w:t>правильное</w:t>
            </w:r>
          </w:p>
          <w:p w:rsidR="003B4697" w:rsidRPr="003B4697" w:rsidP="003B4697">
            <w:pPr>
              <w:spacing w:after="0" w:line="240" w:lineRule="auto"/>
              <w:rPr>
                <w:rFonts w:ascii="Calibri" w:hAnsi="Calibri" w:cs="Arial"/>
                <w:color w:val="000000"/>
                <w:sz w:val="22"/>
                <w:szCs w:val="22"/>
                <w:lang w:val="ru-RU" w:eastAsia="ru-RU" w:bidi="ar-SA"/>
              </w:rPr>
            </w:pPr>
            <w:r w:rsidRPr="003B4697">
              <w:rPr>
                <w:color w:val="000000"/>
                <w:lang w:val="ru-RU" w:eastAsia="ru-RU" w:bidi="ar-SA"/>
              </w:rPr>
              <w:t>решение.</w:t>
            </w:r>
            <w:r w:rsidRPr="003B4697">
              <w:rPr>
                <w:b/>
                <w:bCs/>
                <w:color w:val="000000"/>
                <w:lang w:val="ru-RU" w:eastAsia="ru-RU" w:bidi="ar-SA"/>
              </w:rPr>
              <w:t> Определять</w:t>
            </w:r>
            <w:r w:rsidRPr="003B4697">
              <w:rPr>
                <w:color w:val="000000"/>
                <w:lang w:val="ru-RU" w:eastAsia="ru-RU" w:bidi="ar-SA"/>
              </w:rPr>
              <w:t>, какую фигуру развивать лучше</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Уметь</w:t>
            </w:r>
            <w:r w:rsidRPr="003B4697">
              <w:rPr>
                <w:color w:val="000000"/>
                <w:lang w:val="ru-RU" w:eastAsia="ru-RU" w:bidi="ar-SA"/>
              </w:rPr>
              <w:t> </w:t>
            </w:r>
            <w:r w:rsidRPr="003B4697">
              <w:rPr>
                <w:b/>
                <w:bCs/>
                <w:color w:val="000000"/>
                <w:lang w:val="ru-RU" w:eastAsia="ru-RU" w:bidi="ar-SA"/>
              </w:rPr>
              <w:t>организовать</w:t>
            </w:r>
            <w:r w:rsidRPr="003B4697">
              <w:rPr>
                <w:color w:val="000000"/>
                <w:lang w:val="ru-RU" w:eastAsia="ru-RU" w:bidi="ar-SA"/>
              </w:rPr>
              <w:t> комфортные отношения с партнерами по игре.</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Работать</w:t>
            </w:r>
            <w:r w:rsidRPr="003B4697">
              <w:rPr>
                <w:color w:val="000000"/>
                <w:lang w:val="ru-RU" w:eastAsia="ru-RU" w:bidi="ar-SA"/>
              </w:rPr>
              <w:t> в парах.</w:t>
            </w:r>
          </w:p>
          <w:p w:rsidR="003B4697" w:rsidRPr="003B4697" w:rsidP="003B4697">
            <w:pPr>
              <w:spacing w:after="0" w:line="240" w:lineRule="auto"/>
              <w:rPr>
                <w:rFonts w:ascii="Calibri" w:hAnsi="Calibri" w:cs="Arial"/>
                <w:color w:val="000000"/>
                <w:sz w:val="22"/>
                <w:szCs w:val="22"/>
                <w:lang w:val="ru-RU" w:eastAsia="ru-RU" w:bidi="ar-SA"/>
              </w:rPr>
            </w:pPr>
            <w:r w:rsidRPr="003B4697">
              <w:rPr>
                <w:rFonts w:ascii="Calibri" w:hAnsi="Calibri" w:cs="Arial"/>
                <w:color w:val="000000"/>
                <w:sz w:val="22"/>
                <w:szCs w:val="22"/>
                <w:lang w:val="ru-RU" w:eastAsia="ru-RU" w:bidi="ar-SA"/>
              </w:rPr>
              <w:t> </w:t>
            </w:r>
            <w:r w:rsidRPr="003B4697">
              <w:rPr>
                <w:color w:val="000000"/>
                <w:lang w:val="ru-RU" w:eastAsia="ru-RU" w:bidi="ar-SA"/>
              </w:rPr>
              <w:t>Грамотно </w:t>
            </w:r>
            <w:r w:rsidRPr="003B4697">
              <w:rPr>
                <w:b/>
                <w:bCs/>
                <w:color w:val="000000"/>
                <w:lang w:val="ru-RU" w:eastAsia="ru-RU" w:bidi="ar-SA"/>
              </w:rPr>
              <w:t>располагать</w:t>
            </w:r>
            <w:r w:rsidRPr="003B4697">
              <w:rPr>
                <w:color w:val="000000"/>
                <w:lang w:val="ru-RU" w:eastAsia="ru-RU" w:bidi="ar-SA"/>
              </w:rPr>
              <w:t> шахматные фигуры в дебюте.</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Знать</w:t>
            </w:r>
            <w:r w:rsidRPr="003B4697">
              <w:rPr>
                <w:color w:val="000000"/>
                <w:lang w:val="ru-RU" w:eastAsia="ru-RU" w:bidi="ar-SA"/>
              </w:rPr>
              <w:t> принципы игры в дебюте.</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Распределять</w:t>
            </w:r>
            <w:r w:rsidRPr="003B4697">
              <w:rPr>
                <w:color w:val="000000"/>
                <w:lang w:val="ru-RU" w:eastAsia="ru-RU" w:bidi="ar-SA"/>
              </w:rPr>
              <w:t>  функции и роли в совместной деятельности.</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Находить</w:t>
            </w:r>
            <w:r w:rsidRPr="003B4697">
              <w:rPr>
                <w:color w:val="000000"/>
                <w:lang w:val="ru-RU" w:eastAsia="ru-RU" w:bidi="ar-SA"/>
              </w:rPr>
              <w:t> способы решения и осуществления поставленных задач.</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Повторять  </w:t>
            </w:r>
            <w:r w:rsidRPr="003B4697">
              <w:rPr>
                <w:color w:val="000000"/>
                <w:lang w:val="ru-RU" w:eastAsia="ru-RU" w:bidi="ar-SA"/>
              </w:rPr>
              <w:t>пройденные термины и приёмы.</w:t>
            </w:r>
            <w:r w:rsidRPr="003B4697">
              <w:rPr>
                <w:b/>
                <w:bCs/>
                <w:color w:val="000000"/>
                <w:lang w:val="ru-RU" w:eastAsia="ru-RU" w:bidi="ar-SA"/>
              </w:rPr>
              <w:t> </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Развивать</w:t>
            </w:r>
            <w:r w:rsidRPr="003B4697">
              <w:rPr>
                <w:color w:val="000000"/>
                <w:lang w:val="ru-RU" w:eastAsia="ru-RU" w:bidi="ar-SA"/>
              </w:rPr>
              <w:t xml:space="preserve"> навыки сотрудничества </w:t>
            </w:r>
            <w:r w:rsidRPr="003B4697">
              <w:rPr>
                <w:color w:val="000000"/>
                <w:lang w:val="ru-RU" w:eastAsia="ru-RU" w:bidi="ar-SA"/>
              </w:rPr>
              <w:t>со</w:t>
            </w:r>
            <w:r w:rsidRPr="003B4697">
              <w:rPr>
                <w:color w:val="000000"/>
                <w:lang w:val="ru-RU" w:eastAsia="ru-RU" w:bidi="ar-SA"/>
              </w:rPr>
              <w:t xml:space="preserve"> взрослыми и сверстниками</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Использовать</w:t>
            </w:r>
            <w:r w:rsidRPr="003B4697">
              <w:rPr>
                <w:color w:val="000000"/>
                <w:lang w:val="ru-RU" w:eastAsia="ru-RU" w:bidi="ar-SA"/>
              </w:rPr>
              <w:t xml:space="preserve"> различные способы поиска </w:t>
            </w:r>
            <w:r w:rsidRPr="003B4697">
              <w:rPr>
                <w:color w:val="000000"/>
                <w:lang w:val="ru-RU" w:eastAsia="ru-RU" w:bidi="ar-SA"/>
              </w:rPr>
              <w:t>информации на заданную на   тему.</w:t>
            </w:r>
            <w:r w:rsidRPr="003B4697">
              <w:rPr>
                <w:rFonts w:ascii="Calibri" w:hAnsi="Calibri" w:cs="Arial"/>
                <w:color w:val="000000"/>
                <w:sz w:val="22"/>
                <w:szCs w:val="22"/>
                <w:lang w:val="ru-RU" w:eastAsia="ru-RU" w:bidi="ar-SA"/>
              </w:rPr>
              <w:t> </w:t>
            </w:r>
            <w:r w:rsidRPr="003B4697">
              <w:rPr>
                <w:b/>
                <w:bCs/>
                <w:color w:val="000000"/>
                <w:lang w:val="ru-RU" w:eastAsia="ru-RU" w:bidi="ar-SA"/>
              </w:rPr>
              <w:t>Познакомиться</w:t>
            </w:r>
            <w:r w:rsidRPr="003B4697">
              <w:rPr>
                <w:rFonts w:ascii="Calibri" w:hAnsi="Calibri" w:cs="Arial"/>
                <w:color w:val="000000"/>
                <w:lang w:val="ru-RU" w:eastAsia="ru-RU" w:bidi="ar-SA"/>
              </w:rPr>
              <w:t> </w:t>
            </w:r>
            <w:r w:rsidRPr="003B4697">
              <w:rPr>
                <w:rFonts w:ascii="Calibri" w:hAnsi="Calibri" w:cs="Arial"/>
                <w:color w:val="000000"/>
                <w:sz w:val="22"/>
                <w:szCs w:val="22"/>
                <w:lang w:val="ru-RU" w:eastAsia="ru-RU" w:bidi="ar-SA"/>
              </w:rPr>
              <w:t>с </w:t>
            </w:r>
            <w:r w:rsidRPr="003B4697">
              <w:rPr>
                <w:color w:val="000000"/>
                <w:lang w:val="ru-RU" w:eastAsia="ru-RU" w:bidi="ar-SA"/>
              </w:rPr>
              <w:t xml:space="preserve">тремя стадиями шахматной партии: дебют, миттельшпиль, эндшпиль, с двух– </w:t>
            </w:r>
            <w:r w:rsidRPr="003B4697">
              <w:rPr>
                <w:color w:val="000000"/>
                <w:lang w:val="ru-RU" w:eastAsia="ru-RU" w:bidi="ar-SA"/>
              </w:rPr>
              <w:t xml:space="preserve">и </w:t>
            </w:r>
            <w:r w:rsidRPr="003B4697">
              <w:rPr>
                <w:color w:val="000000"/>
                <w:lang w:val="ru-RU" w:eastAsia="ru-RU" w:bidi="ar-SA"/>
              </w:rPr>
              <w:t>трехходовыми партиями.</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Соблюдать</w:t>
            </w:r>
            <w:r w:rsidRPr="003B4697">
              <w:rPr>
                <w:color w:val="000000"/>
                <w:lang w:val="ru-RU" w:eastAsia="ru-RU" w:bidi="ar-SA"/>
              </w:rPr>
              <w:t> основные правила.</w:t>
            </w:r>
            <w:r w:rsidRPr="003B4697">
              <w:rPr>
                <w:b/>
                <w:bCs/>
                <w:color w:val="000000"/>
                <w:lang w:val="ru-RU" w:eastAsia="ru-RU" w:bidi="ar-SA"/>
              </w:rPr>
              <w:t> Делать</w:t>
            </w:r>
            <w:r w:rsidRPr="003B4697">
              <w:rPr>
                <w:color w:val="000000"/>
                <w:lang w:val="ru-RU" w:eastAsia="ru-RU" w:bidi="ar-SA"/>
              </w:rPr>
              <w:t>  выводы, выяснять закономерности</w:t>
            </w:r>
            <w:r w:rsidRPr="003B4697">
              <w:rPr>
                <w:color w:val="000000"/>
                <w:lang w:val="ru-RU" w:eastAsia="ru-RU" w:bidi="ar-SA"/>
              </w:rPr>
              <w:t xml:space="preserve"> .</w:t>
            </w:r>
            <w:r w:rsidRPr="003B4697">
              <w:rPr>
                <w:color w:val="000000"/>
                <w:lang w:val="ru-RU" w:eastAsia="ru-RU" w:bidi="ar-SA"/>
              </w:rPr>
              <w:t> </w:t>
            </w:r>
            <w:r w:rsidRPr="003B4697">
              <w:rPr>
                <w:b/>
                <w:bCs/>
                <w:color w:val="000000"/>
                <w:lang w:val="ru-RU" w:eastAsia="ru-RU" w:bidi="ar-SA"/>
              </w:rPr>
              <w:t>Понимать</w:t>
            </w:r>
          </w:p>
          <w:p w:rsidR="003B4697" w:rsidRPr="003B4697" w:rsidP="003B4697">
            <w:pPr>
              <w:spacing w:after="0" w:line="240" w:lineRule="auto"/>
              <w:rPr>
                <w:rFonts w:ascii="Calibri" w:hAnsi="Calibri" w:cs="Arial"/>
                <w:color w:val="000000"/>
                <w:sz w:val="22"/>
                <w:szCs w:val="22"/>
                <w:lang w:val="ru-RU" w:eastAsia="ru-RU" w:bidi="ar-SA"/>
              </w:rPr>
            </w:pPr>
            <w:r w:rsidRPr="003B4697">
              <w:rPr>
                <w:color w:val="000000"/>
                <w:lang w:val="ru-RU" w:eastAsia="ru-RU" w:bidi="ar-SA"/>
              </w:rPr>
              <w:t>этику шахматной борьбы.</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Применять</w:t>
            </w:r>
            <w:r w:rsidRPr="003B4697">
              <w:rPr>
                <w:color w:val="000000"/>
                <w:lang w:val="ru-RU" w:eastAsia="ru-RU" w:bidi="ar-SA"/>
              </w:rPr>
              <w:t>        правила поведения за шахматной доской.</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Анализировать</w:t>
            </w:r>
            <w:r w:rsidRPr="003B4697">
              <w:rPr>
                <w:color w:val="000000"/>
                <w:lang w:val="ru-RU" w:eastAsia="ru-RU" w:bidi="ar-SA"/>
              </w:rPr>
              <w:t xml:space="preserve"> ситуацию и принимать </w:t>
            </w:r>
            <w:r w:rsidRPr="003B4697">
              <w:rPr>
                <w:color w:val="000000"/>
                <w:lang w:val="ru-RU" w:eastAsia="ru-RU" w:bidi="ar-SA"/>
              </w:rPr>
              <w:t>правильное</w:t>
            </w:r>
          </w:p>
          <w:p w:rsidR="003B4697" w:rsidRPr="003B4697" w:rsidP="003B4697">
            <w:pPr>
              <w:spacing w:after="0" w:line="240" w:lineRule="auto"/>
              <w:rPr>
                <w:rFonts w:ascii="Calibri" w:hAnsi="Calibri" w:cs="Arial"/>
                <w:color w:val="000000"/>
                <w:sz w:val="22"/>
                <w:szCs w:val="22"/>
                <w:lang w:val="ru-RU" w:eastAsia="ru-RU" w:bidi="ar-SA"/>
              </w:rPr>
            </w:pPr>
            <w:r w:rsidRPr="003B4697">
              <w:rPr>
                <w:color w:val="000000"/>
                <w:lang w:val="ru-RU" w:eastAsia="ru-RU" w:bidi="ar-SA"/>
              </w:rPr>
              <w:t>решение.</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Наблюдать</w:t>
            </w:r>
            <w:r w:rsidRPr="003B4697">
              <w:rPr>
                <w:color w:val="000000"/>
                <w:lang w:val="ru-RU" w:eastAsia="ru-RU" w:bidi="ar-SA"/>
              </w:rPr>
              <w:t> за передвижением фигур на доске.</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Уметь</w:t>
            </w:r>
            <w:r w:rsidRPr="003B4697">
              <w:rPr>
                <w:color w:val="000000"/>
                <w:lang w:val="ru-RU" w:eastAsia="ru-RU" w:bidi="ar-SA"/>
              </w:rPr>
              <w:t> </w:t>
            </w:r>
            <w:r w:rsidRPr="003B4697">
              <w:rPr>
                <w:b/>
                <w:bCs/>
                <w:color w:val="000000"/>
                <w:lang w:val="ru-RU" w:eastAsia="ru-RU" w:bidi="ar-SA"/>
              </w:rPr>
              <w:t>организовать</w:t>
            </w:r>
            <w:r w:rsidRPr="003B4697">
              <w:rPr>
                <w:color w:val="000000"/>
                <w:lang w:val="ru-RU" w:eastAsia="ru-RU" w:bidi="ar-SA"/>
              </w:rPr>
              <w:t> комфортные отношения с партнерами по игре.</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Работать</w:t>
            </w:r>
            <w:r w:rsidRPr="003B4697">
              <w:rPr>
                <w:color w:val="000000"/>
                <w:lang w:val="ru-RU" w:eastAsia="ru-RU" w:bidi="ar-SA"/>
              </w:rPr>
              <w:t> в парах.</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Решать</w:t>
            </w:r>
            <w:r w:rsidRPr="003B4697">
              <w:rPr>
                <w:color w:val="000000"/>
                <w:lang w:val="ru-RU" w:eastAsia="ru-RU" w:bidi="ar-SA"/>
              </w:rPr>
              <w:t> дидактические задания.  </w:t>
            </w:r>
          </w:p>
        </w:tc>
        <w:tc>
          <w:tcPr>
            <w:tcW w:w="226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c>
          <w:tcPr>
            <w:tcW w:w="124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r>
      <w:tr w:rsidTr="00673A63">
        <w:tblPrEx>
          <w:tblW w:w="13013" w:type="dxa"/>
          <w:tblInd w:w="-866" w:type="dxa"/>
          <w:shd w:val="clear" w:color="auto" w:fill="FFFFFF"/>
          <w:tblCellMar>
            <w:top w:w="15" w:type="dxa"/>
            <w:left w:w="15" w:type="dxa"/>
            <w:bottom w:w="15" w:type="dxa"/>
            <w:right w:w="15" w:type="dxa"/>
          </w:tblCellMar>
          <w:tblLook w:val="04A0"/>
        </w:tblPrEx>
        <w:trPr>
          <w:gridBefore w:val="1"/>
          <w:wBefore w:w="758" w:type="dxa"/>
          <w:trHeight w:val="840"/>
        </w:trPr>
        <w:tc>
          <w:tcPr>
            <w:tcW w:w="78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numPr>
                <w:ilvl w:val="0"/>
                <w:numId w:val="11"/>
              </w:numPr>
              <w:tabs>
                <w:tab w:val="num" w:pos="720"/>
              </w:tabs>
              <w:spacing w:before="100" w:beforeAutospacing="1" w:after="100" w:afterAutospacing="1" w:line="240" w:lineRule="auto"/>
              <w:ind w:left="360" w:hanging="360"/>
              <w:jc w:val="center"/>
              <w:rPr>
                <w:rFonts w:ascii="Calibri" w:hAnsi="Calibri" w:cs="Arial"/>
                <w:color w:val="000000"/>
                <w:sz w:val="22"/>
                <w:szCs w:val="22"/>
                <w:lang w:val="ru-RU" w:eastAsia="ru-RU" w:bidi="ar-SA"/>
              </w:rPr>
            </w:pPr>
          </w:p>
        </w:tc>
        <w:tc>
          <w:tcPr>
            <w:tcW w:w="3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Calibri" w:hAnsi="Calibri" w:cs="Arial"/>
                <w:color w:val="000000"/>
                <w:sz w:val="22"/>
                <w:szCs w:val="22"/>
                <w:lang w:val="ru-RU" w:eastAsia="ru-RU" w:bidi="ar-SA"/>
              </w:rPr>
            </w:pPr>
            <w:r w:rsidRPr="003B4697">
              <w:rPr>
                <w:color w:val="000000"/>
                <w:lang w:val="ru-RU" w:eastAsia="ru-RU" w:bidi="ar-SA"/>
              </w:rPr>
              <w:t>Основы дебюта. Невыгодность раннего ввода в игру ладей и ферзя.</w:t>
            </w:r>
          </w:p>
        </w:tc>
        <w:tc>
          <w:tcPr>
            <w:tcW w:w="4924" w:type="dxa"/>
            <w:gridSpan w:val="3"/>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4697" w:rsidRPr="003B4697" w:rsidP="003B4697">
            <w:pPr>
              <w:spacing w:after="0" w:line="240" w:lineRule="auto"/>
              <w:rPr>
                <w:rFonts w:ascii="Calibri" w:hAnsi="Calibri" w:cs="Arial"/>
                <w:color w:val="000000"/>
                <w:sz w:val="22"/>
                <w:szCs w:val="22"/>
                <w:lang w:val="ru-RU" w:eastAsia="ru-RU" w:bidi="ar-SA"/>
              </w:rPr>
            </w:pPr>
          </w:p>
        </w:tc>
        <w:tc>
          <w:tcPr>
            <w:tcW w:w="226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c>
          <w:tcPr>
            <w:tcW w:w="124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r>
      <w:tr w:rsidTr="00673A63">
        <w:tblPrEx>
          <w:tblW w:w="13013" w:type="dxa"/>
          <w:tblInd w:w="-866" w:type="dxa"/>
          <w:shd w:val="clear" w:color="auto" w:fill="FFFFFF"/>
          <w:tblCellMar>
            <w:top w:w="15" w:type="dxa"/>
            <w:left w:w="15" w:type="dxa"/>
            <w:bottom w:w="15" w:type="dxa"/>
            <w:right w:w="15" w:type="dxa"/>
          </w:tblCellMar>
          <w:tblLook w:val="04A0"/>
        </w:tblPrEx>
        <w:trPr>
          <w:gridBefore w:val="1"/>
          <w:wBefore w:w="758" w:type="dxa"/>
          <w:trHeight w:val="840"/>
        </w:trPr>
        <w:tc>
          <w:tcPr>
            <w:tcW w:w="78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numPr>
                <w:ilvl w:val="0"/>
                <w:numId w:val="12"/>
              </w:numPr>
              <w:tabs>
                <w:tab w:val="num" w:pos="720"/>
              </w:tabs>
              <w:spacing w:before="100" w:beforeAutospacing="1" w:after="100" w:afterAutospacing="1" w:line="240" w:lineRule="auto"/>
              <w:ind w:left="360" w:hanging="360"/>
              <w:jc w:val="center"/>
              <w:rPr>
                <w:rFonts w:ascii="Calibri" w:hAnsi="Calibri" w:cs="Arial"/>
                <w:color w:val="000000"/>
                <w:sz w:val="22"/>
                <w:szCs w:val="22"/>
                <w:lang w:val="ru-RU" w:eastAsia="ru-RU" w:bidi="ar-SA"/>
              </w:rPr>
            </w:pPr>
          </w:p>
        </w:tc>
        <w:tc>
          <w:tcPr>
            <w:tcW w:w="3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Calibri" w:hAnsi="Calibri" w:cs="Arial"/>
                <w:color w:val="000000"/>
                <w:sz w:val="22"/>
                <w:szCs w:val="22"/>
                <w:lang w:val="ru-RU" w:eastAsia="ru-RU" w:bidi="ar-SA"/>
              </w:rPr>
            </w:pPr>
            <w:r w:rsidRPr="003B4697">
              <w:rPr>
                <w:color w:val="000000"/>
                <w:lang w:val="ru-RU" w:eastAsia="ru-RU" w:bidi="ar-SA"/>
              </w:rPr>
              <w:t>Игра «на мат» с первых ходов партии. </w:t>
            </w:r>
            <w:r w:rsidRPr="003B4697">
              <w:rPr>
                <w:i/>
                <w:iCs/>
                <w:color w:val="000000"/>
                <w:lang w:val="ru-RU" w:eastAsia="ru-RU" w:bidi="ar-SA"/>
              </w:rPr>
              <w:t>Детский </w:t>
            </w:r>
            <w:r w:rsidRPr="003B4697">
              <w:rPr>
                <w:color w:val="000000"/>
                <w:lang w:val="ru-RU" w:eastAsia="ru-RU" w:bidi="ar-SA"/>
              </w:rPr>
              <w:t>мат. Защита.</w:t>
            </w:r>
          </w:p>
        </w:tc>
        <w:tc>
          <w:tcPr>
            <w:tcW w:w="4924" w:type="dxa"/>
            <w:gridSpan w:val="3"/>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4697" w:rsidRPr="003B4697" w:rsidP="003B4697">
            <w:pPr>
              <w:spacing w:after="0" w:line="240" w:lineRule="auto"/>
              <w:rPr>
                <w:rFonts w:ascii="Calibri" w:hAnsi="Calibri" w:cs="Arial"/>
                <w:color w:val="000000"/>
                <w:sz w:val="22"/>
                <w:szCs w:val="22"/>
                <w:lang w:val="ru-RU" w:eastAsia="ru-RU" w:bidi="ar-SA"/>
              </w:rPr>
            </w:pPr>
          </w:p>
        </w:tc>
        <w:tc>
          <w:tcPr>
            <w:tcW w:w="226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c>
          <w:tcPr>
            <w:tcW w:w="124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r>
      <w:tr w:rsidTr="00673A63">
        <w:tblPrEx>
          <w:tblW w:w="13013" w:type="dxa"/>
          <w:tblInd w:w="-866" w:type="dxa"/>
          <w:shd w:val="clear" w:color="auto" w:fill="FFFFFF"/>
          <w:tblCellMar>
            <w:top w:w="15" w:type="dxa"/>
            <w:left w:w="15" w:type="dxa"/>
            <w:bottom w:w="15" w:type="dxa"/>
            <w:right w:w="15" w:type="dxa"/>
          </w:tblCellMar>
          <w:tblLook w:val="04A0"/>
        </w:tblPrEx>
        <w:trPr>
          <w:gridBefore w:val="1"/>
          <w:wBefore w:w="758" w:type="dxa"/>
          <w:trHeight w:val="840"/>
        </w:trPr>
        <w:tc>
          <w:tcPr>
            <w:tcW w:w="78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numPr>
                <w:ilvl w:val="0"/>
                <w:numId w:val="13"/>
              </w:numPr>
              <w:tabs>
                <w:tab w:val="num" w:pos="720"/>
              </w:tabs>
              <w:spacing w:before="100" w:beforeAutospacing="1" w:after="100" w:afterAutospacing="1" w:line="240" w:lineRule="auto"/>
              <w:ind w:left="360" w:hanging="360"/>
              <w:jc w:val="center"/>
              <w:rPr>
                <w:rFonts w:ascii="Calibri" w:hAnsi="Calibri" w:cs="Arial"/>
                <w:color w:val="000000"/>
                <w:sz w:val="22"/>
                <w:szCs w:val="22"/>
                <w:lang w:val="ru-RU" w:eastAsia="ru-RU" w:bidi="ar-SA"/>
              </w:rPr>
            </w:pPr>
          </w:p>
        </w:tc>
        <w:tc>
          <w:tcPr>
            <w:tcW w:w="3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Calibri" w:hAnsi="Calibri" w:cs="Arial"/>
                <w:color w:val="000000"/>
                <w:sz w:val="22"/>
                <w:szCs w:val="22"/>
                <w:lang w:val="ru-RU" w:eastAsia="ru-RU" w:bidi="ar-SA"/>
              </w:rPr>
            </w:pPr>
            <w:r w:rsidRPr="003B4697">
              <w:rPr>
                <w:color w:val="000000"/>
                <w:lang w:val="ru-RU" w:eastAsia="ru-RU" w:bidi="ar-SA"/>
              </w:rPr>
              <w:t>Основы дебюта. Другие угрозы быстрого мата в дебюте. Защита.</w:t>
            </w:r>
          </w:p>
        </w:tc>
        <w:tc>
          <w:tcPr>
            <w:tcW w:w="4924" w:type="dxa"/>
            <w:gridSpan w:val="3"/>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4697" w:rsidRPr="003B4697" w:rsidP="003B4697">
            <w:pPr>
              <w:spacing w:after="0" w:line="240" w:lineRule="auto"/>
              <w:rPr>
                <w:rFonts w:ascii="Calibri" w:hAnsi="Calibri" w:cs="Arial"/>
                <w:color w:val="000000"/>
                <w:sz w:val="22"/>
                <w:szCs w:val="22"/>
                <w:lang w:val="ru-RU" w:eastAsia="ru-RU" w:bidi="ar-SA"/>
              </w:rPr>
            </w:pPr>
          </w:p>
        </w:tc>
        <w:tc>
          <w:tcPr>
            <w:tcW w:w="226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c>
          <w:tcPr>
            <w:tcW w:w="124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r>
      <w:tr w:rsidTr="00673A63">
        <w:tblPrEx>
          <w:tblW w:w="13013" w:type="dxa"/>
          <w:tblInd w:w="-866" w:type="dxa"/>
          <w:shd w:val="clear" w:color="auto" w:fill="FFFFFF"/>
          <w:tblCellMar>
            <w:top w:w="15" w:type="dxa"/>
            <w:left w:w="15" w:type="dxa"/>
            <w:bottom w:w="15" w:type="dxa"/>
            <w:right w:w="15" w:type="dxa"/>
          </w:tblCellMar>
          <w:tblLook w:val="04A0"/>
        </w:tblPrEx>
        <w:trPr>
          <w:gridBefore w:val="1"/>
          <w:wBefore w:w="758" w:type="dxa"/>
          <w:trHeight w:val="840"/>
        </w:trPr>
        <w:tc>
          <w:tcPr>
            <w:tcW w:w="78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numPr>
                <w:ilvl w:val="0"/>
                <w:numId w:val="14"/>
              </w:numPr>
              <w:tabs>
                <w:tab w:val="num" w:pos="720"/>
              </w:tabs>
              <w:spacing w:before="100" w:beforeAutospacing="1" w:after="100" w:afterAutospacing="1" w:line="240" w:lineRule="auto"/>
              <w:ind w:left="360" w:hanging="360"/>
              <w:jc w:val="center"/>
              <w:rPr>
                <w:rFonts w:ascii="Calibri" w:hAnsi="Calibri" w:cs="Arial"/>
                <w:color w:val="000000"/>
                <w:sz w:val="22"/>
                <w:szCs w:val="22"/>
                <w:lang w:val="ru-RU" w:eastAsia="ru-RU" w:bidi="ar-SA"/>
              </w:rPr>
            </w:pPr>
          </w:p>
        </w:tc>
        <w:tc>
          <w:tcPr>
            <w:tcW w:w="3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Calibri" w:hAnsi="Calibri" w:cs="Arial"/>
                <w:color w:val="000000"/>
                <w:sz w:val="22"/>
                <w:szCs w:val="22"/>
                <w:lang w:val="ru-RU" w:eastAsia="ru-RU" w:bidi="ar-SA"/>
              </w:rPr>
            </w:pPr>
            <w:r w:rsidRPr="003B4697">
              <w:rPr>
                <w:color w:val="000000"/>
                <w:lang w:val="ru-RU" w:eastAsia="ru-RU" w:bidi="ar-SA"/>
              </w:rPr>
              <w:t>Основы дебюта. «</w:t>
            </w:r>
            <w:r w:rsidRPr="003B4697">
              <w:rPr>
                <w:color w:val="000000"/>
                <w:lang w:val="ru-RU" w:eastAsia="ru-RU" w:bidi="ar-SA"/>
              </w:rPr>
              <w:t>Повторюшка-хрюшка</w:t>
            </w:r>
            <w:r w:rsidRPr="003B4697">
              <w:rPr>
                <w:color w:val="000000"/>
                <w:lang w:val="ru-RU" w:eastAsia="ru-RU" w:bidi="ar-SA"/>
              </w:rPr>
              <w:t>»</w:t>
            </w:r>
          </w:p>
        </w:tc>
        <w:tc>
          <w:tcPr>
            <w:tcW w:w="4924" w:type="dxa"/>
            <w:gridSpan w:val="3"/>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4697" w:rsidRPr="003B4697" w:rsidP="003B4697">
            <w:pPr>
              <w:spacing w:after="0" w:line="240" w:lineRule="auto"/>
              <w:rPr>
                <w:rFonts w:ascii="Calibri" w:hAnsi="Calibri" w:cs="Arial"/>
                <w:color w:val="000000"/>
                <w:sz w:val="22"/>
                <w:szCs w:val="22"/>
                <w:lang w:val="ru-RU" w:eastAsia="ru-RU" w:bidi="ar-SA"/>
              </w:rPr>
            </w:pPr>
          </w:p>
        </w:tc>
        <w:tc>
          <w:tcPr>
            <w:tcW w:w="226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c>
          <w:tcPr>
            <w:tcW w:w="124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r>
      <w:tr w:rsidTr="00673A63">
        <w:tblPrEx>
          <w:tblW w:w="13013" w:type="dxa"/>
          <w:tblInd w:w="-866" w:type="dxa"/>
          <w:shd w:val="clear" w:color="auto" w:fill="FFFFFF"/>
          <w:tblCellMar>
            <w:top w:w="15" w:type="dxa"/>
            <w:left w:w="15" w:type="dxa"/>
            <w:bottom w:w="15" w:type="dxa"/>
            <w:right w:w="15" w:type="dxa"/>
          </w:tblCellMar>
          <w:tblLook w:val="04A0"/>
        </w:tblPrEx>
        <w:trPr>
          <w:gridBefore w:val="1"/>
          <w:wBefore w:w="758" w:type="dxa"/>
          <w:trHeight w:val="840"/>
        </w:trPr>
        <w:tc>
          <w:tcPr>
            <w:tcW w:w="78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numPr>
                <w:ilvl w:val="0"/>
                <w:numId w:val="15"/>
              </w:numPr>
              <w:tabs>
                <w:tab w:val="num" w:pos="720"/>
              </w:tabs>
              <w:spacing w:before="100" w:beforeAutospacing="1" w:after="100" w:afterAutospacing="1" w:line="240" w:lineRule="auto"/>
              <w:ind w:left="360" w:hanging="360"/>
              <w:jc w:val="center"/>
              <w:rPr>
                <w:rFonts w:ascii="Calibri" w:hAnsi="Calibri" w:cs="Arial"/>
                <w:color w:val="000000"/>
                <w:sz w:val="22"/>
                <w:szCs w:val="22"/>
                <w:lang w:val="ru-RU" w:eastAsia="ru-RU" w:bidi="ar-SA"/>
              </w:rPr>
            </w:pPr>
          </w:p>
        </w:tc>
        <w:tc>
          <w:tcPr>
            <w:tcW w:w="3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Calibri" w:hAnsi="Calibri" w:cs="Arial"/>
                <w:color w:val="000000"/>
                <w:sz w:val="22"/>
                <w:szCs w:val="22"/>
                <w:lang w:val="ru-RU" w:eastAsia="ru-RU" w:bidi="ar-SA"/>
              </w:rPr>
            </w:pPr>
            <w:r w:rsidRPr="003B4697">
              <w:rPr>
                <w:color w:val="000000"/>
                <w:lang w:val="ru-RU" w:eastAsia="ru-RU" w:bidi="ar-SA"/>
              </w:rPr>
              <w:t>Принципы игры в дебюте. Принцип </w:t>
            </w:r>
            <w:r w:rsidRPr="003B4697">
              <w:rPr>
                <w:i/>
                <w:iCs/>
                <w:color w:val="000000"/>
                <w:lang w:val="ru-RU" w:eastAsia="ru-RU" w:bidi="ar-SA"/>
              </w:rPr>
              <w:t>быстрейшего развития фигур</w:t>
            </w:r>
            <w:r w:rsidRPr="003B4697">
              <w:rPr>
                <w:color w:val="000000"/>
                <w:lang w:val="ru-RU" w:eastAsia="ru-RU" w:bidi="ar-SA"/>
              </w:rPr>
              <w:t>. Темпы. Гамбиты.</w:t>
            </w:r>
          </w:p>
        </w:tc>
        <w:tc>
          <w:tcPr>
            <w:tcW w:w="4924" w:type="dxa"/>
            <w:gridSpan w:val="3"/>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4697" w:rsidRPr="003B4697" w:rsidP="003B4697">
            <w:pPr>
              <w:spacing w:after="0" w:line="240" w:lineRule="auto"/>
              <w:rPr>
                <w:rFonts w:ascii="Calibri" w:hAnsi="Calibri" w:cs="Arial"/>
                <w:color w:val="000000"/>
                <w:sz w:val="22"/>
                <w:szCs w:val="22"/>
                <w:lang w:val="ru-RU" w:eastAsia="ru-RU" w:bidi="ar-SA"/>
              </w:rPr>
            </w:pPr>
          </w:p>
        </w:tc>
        <w:tc>
          <w:tcPr>
            <w:tcW w:w="226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c>
          <w:tcPr>
            <w:tcW w:w="124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r>
      <w:tr w:rsidTr="00673A63">
        <w:tblPrEx>
          <w:tblW w:w="13013" w:type="dxa"/>
          <w:tblInd w:w="-866" w:type="dxa"/>
          <w:shd w:val="clear" w:color="auto" w:fill="FFFFFF"/>
          <w:tblCellMar>
            <w:top w:w="15" w:type="dxa"/>
            <w:left w:w="15" w:type="dxa"/>
            <w:bottom w:w="15" w:type="dxa"/>
            <w:right w:w="15" w:type="dxa"/>
          </w:tblCellMar>
          <w:tblLook w:val="04A0"/>
        </w:tblPrEx>
        <w:trPr>
          <w:gridBefore w:val="1"/>
          <w:wBefore w:w="758" w:type="dxa"/>
          <w:trHeight w:val="840"/>
        </w:trPr>
        <w:tc>
          <w:tcPr>
            <w:tcW w:w="78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numPr>
                <w:ilvl w:val="0"/>
                <w:numId w:val="16"/>
              </w:numPr>
              <w:tabs>
                <w:tab w:val="num" w:pos="720"/>
              </w:tabs>
              <w:spacing w:before="100" w:beforeAutospacing="1" w:after="100" w:afterAutospacing="1" w:line="240" w:lineRule="auto"/>
              <w:ind w:left="360" w:hanging="360"/>
              <w:jc w:val="center"/>
              <w:rPr>
                <w:rFonts w:ascii="Calibri" w:hAnsi="Calibri" w:cs="Arial"/>
                <w:color w:val="000000"/>
                <w:sz w:val="22"/>
                <w:szCs w:val="22"/>
                <w:lang w:val="ru-RU" w:eastAsia="ru-RU" w:bidi="ar-SA"/>
              </w:rPr>
            </w:pPr>
          </w:p>
        </w:tc>
        <w:tc>
          <w:tcPr>
            <w:tcW w:w="3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Calibri" w:hAnsi="Calibri" w:cs="Arial"/>
                <w:color w:val="000000"/>
                <w:sz w:val="22"/>
                <w:szCs w:val="22"/>
                <w:lang w:val="ru-RU" w:eastAsia="ru-RU" w:bidi="ar-SA"/>
              </w:rPr>
            </w:pPr>
            <w:r w:rsidRPr="003B4697">
              <w:rPr>
                <w:color w:val="000000"/>
                <w:lang w:val="ru-RU" w:eastAsia="ru-RU" w:bidi="ar-SA"/>
              </w:rPr>
              <w:t>Основы дебюта. Наказания за несоблюдение принципа быстрейшего развития фигур.</w:t>
            </w:r>
          </w:p>
        </w:tc>
        <w:tc>
          <w:tcPr>
            <w:tcW w:w="4924" w:type="dxa"/>
            <w:gridSpan w:val="3"/>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4697" w:rsidRPr="003B4697" w:rsidP="003B4697">
            <w:pPr>
              <w:spacing w:after="0" w:line="240" w:lineRule="auto"/>
              <w:rPr>
                <w:rFonts w:ascii="Calibri" w:hAnsi="Calibri" w:cs="Arial"/>
                <w:color w:val="000000"/>
                <w:sz w:val="22"/>
                <w:szCs w:val="22"/>
                <w:lang w:val="ru-RU" w:eastAsia="ru-RU" w:bidi="ar-SA"/>
              </w:rPr>
            </w:pPr>
          </w:p>
        </w:tc>
        <w:tc>
          <w:tcPr>
            <w:tcW w:w="226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c>
          <w:tcPr>
            <w:tcW w:w="124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r>
      <w:tr w:rsidTr="00673A63">
        <w:tblPrEx>
          <w:tblW w:w="13013" w:type="dxa"/>
          <w:tblInd w:w="-866" w:type="dxa"/>
          <w:shd w:val="clear" w:color="auto" w:fill="FFFFFF"/>
          <w:tblCellMar>
            <w:top w:w="15" w:type="dxa"/>
            <w:left w:w="15" w:type="dxa"/>
            <w:bottom w:w="15" w:type="dxa"/>
            <w:right w:w="15" w:type="dxa"/>
          </w:tblCellMar>
          <w:tblLook w:val="04A0"/>
        </w:tblPrEx>
        <w:trPr>
          <w:gridBefore w:val="1"/>
          <w:wBefore w:w="758" w:type="dxa"/>
          <w:trHeight w:val="840"/>
        </w:trPr>
        <w:tc>
          <w:tcPr>
            <w:tcW w:w="78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numPr>
                <w:ilvl w:val="0"/>
                <w:numId w:val="17"/>
              </w:numPr>
              <w:tabs>
                <w:tab w:val="num" w:pos="720"/>
              </w:tabs>
              <w:spacing w:before="100" w:beforeAutospacing="1" w:after="100" w:afterAutospacing="1" w:line="240" w:lineRule="auto"/>
              <w:ind w:left="360" w:hanging="360"/>
              <w:jc w:val="center"/>
              <w:rPr>
                <w:rFonts w:ascii="Calibri" w:hAnsi="Calibri" w:cs="Arial"/>
                <w:color w:val="000000"/>
                <w:sz w:val="22"/>
                <w:szCs w:val="22"/>
                <w:lang w:val="ru-RU" w:eastAsia="ru-RU" w:bidi="ar-SA"/>
              </w:rPr>
            </w:pPr>
          </w:p>
        </w:tc>
        <w:tc>
          <w:tcPr>
            <w:tcW w:w="3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Calibri" w:hAnsi="Calibri" w:cs="Arial"/>
                <w:color w:val="000000"/>
                <w:sz w:val="22"/>
                <w:szCs w:val="22"/>
                <w:lang w:val="ru-RU" w:eastAsia="ru-RU" w:bidi="ar-SA"/>
              </w:rPr>
            </w:pPr>
            <w:r w:rsidRPr="003B4697">
              <w:rPr>
                <w:color w:val="000000"/>
                <w:lang w:val="ru-RU" w:eastAsia="ru-RU" w:bidi="ar-SA"/>
              </w:rPr>
              <w:t>Основы дебюта. Борьба за центр.</w:t>
            </w:r>
          </w:p>
        </w:tc>
        <w:tc>
          <w:tcPr>
            <w:tcW w:w="4924" w:type="dxa"/>
            <w:gridSpan w:val="3"/>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4697" w:rsidRPr="003B4697" w:rsidP="003B4697">
            <w:pPr>
              <w:spacing w:after="0" w:line="240" w:lineRule="auto"/>
              <w:rPr>
                <w:rFonts w:ascii="Calibri" w:hAnsi="Calibri" w:cs="Arial"/>
                <w:color w:val="000000"/>
                <w:sz w:val="22"/>
                <w:szCs w:val="22"/>
                <w:lang w:val="ru-RU" w:eastAsia="ru-RU" w:bidi="ar-SA"/>
              </w:rPr>
            </w:pPr>
          </w:p>
        </w:tc>
        <w:tc>
          <w:tcPr>
            <w:tcW w:w="226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c>
          <w:tcPr>
            <w:tcW w:w="124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r>
      <w:tr w:rsidTr="00673A63">
        <w:tblPrEx>
          <w:tblW w:w="13013" w:type="dxa"/>
          <w:tblInd w:w="-866" w:type="dxa"/>
          <w:shd w:val="clear" w:color="auto" w:fill="FFFFFF"/>
          <w:tblCellMar>
            <w:top w:w="15" w:type="dxa"/>
            <w:left w:w="15" w:type="dxa"/>
            <w:bottom w:w="15" w:type="dxa"/>
            <w:right w:w="15" w:type="dxa"/>
          </w:tblCellMar>
          <w:tblLook w:val="04A0"/>
        </w:tblPrEx>
        <w:trPr>
          <w:gridBefore w:val="1"/>
          <w:wBefore w:w="758" w:type="dxa"/>
          <w:trHeight w:val="840"/>
        </w:trPr>
        <w:tc>
          <w:tcPr>
            <w:tcW w:w="78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numPr>
                <w:ilvl w:val="0"/>
                <w:numId w:val="18"/>
              </w:numPr>
              <w:tabs>
                <w:tab w:val="num" w:pos="720"/>
              </w:tabs>
              <w:spacing w:before="100" w:beforeAutospacing="1" w:after="100" w:afterAutospacing="1" w:line="240" w:lineRule="auto"/>
              <w:ind w:left="360" w:hanging="360"/>
              <w:jc w:val="center"/>
              <w:rPr>
                <w:rFonts w:ascii="Calibri" w:hAnsi="Calibri" w:cs="Arial"/>
                <w:color w:val="000000"/>
                <w:sz w:val="22"/>
                <w:szCs w:val="22"/>
                <w:lang w:val="ru-RU" w:eastAsia="ru-RU" w:bidi="ar-SA"/>
              </w:rPr>
            </w:pPr>
          </w:p>
        </w:tc>
        <w:tc>
          <w:tcPr>
            <w:tcW w:w="3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Calibri" w:hAnsi="Calibri" w:cs="Arial"/>
                <w:color w:val="000000"/>
                <w:sz w:val="22"/>
                <w:szCs w:val="22"/>
                <w:lang w:val="ru-RU" w:eastAsia="ru-RU" w:bidi="ar-SA"/>
              </w:rPr>
            </w:pPr>
            <w:r w:rsidRPr="003B4697">
              <w:rPr>
                <w:color w:val="000000"/>
                <w:lang w:val="ru-RU" w:eastAsia="ru-RU" w:bidi="ar-SA"/>
              </w:rPr>
              <w:t>Принципы игры в дебюте. Рокировка. Правила рокировки.</w:t>
            </w:r>
          </w:p>
        </w:tc>
        <w:tc>
          <w:tcPr>
            <w:tcW w:w="4924" w:type="dxa"/>
            <w:gridSpan w:val="3"/>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4697" w:rsidRPr="003B4697" w:rsidP="003B4697">
            <w:pPr>
              <w:spacing w:after="0" w:line="240" w:lineRule="auto"/>
              <w:rPr>
                <w:rFonts w:ascii="Calibri" w:hAnsi="Calibri" w:cs="Arial"/>
                <w:color w:val="000000"/>
                <w:sz w:val="22"/>
                <w:szCs w:val="22"/>
                <w:lang w:val="ru-RU" w:eastAsia="ru-RU" w:bidi="ar-SA"/>
              </w:rPr>
            </w:pPr>
          </w:p>
        </w:tc>
        <w:tc>
          <w:tcPr>
            <w:tcW w:w="226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c>
          <w:tcPr>
            <w:tcW w:w="124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r>
      <w:tr w:rsidTr="00673A63">
        <w:tblPrEx>
          <w:tblW w:w="13013" w:type="dxa"/>
          <w:tblInd w:w="-866" w:type="dxa"/>
          <w:shd w:val="clear" w:color="auto" w:fill="FFFFFF"/>
          <w:tblCellMar>
            <w:top w:w="15" w:type="dxa"/>
            <w:left w:w="15" w:type="dxa"/>
            <w:bottom w:w="15" w:type="dxa"/>
            <w:right w:w="15" w:type="dxa"/>
          </w:tblCellMar>
          <w:tblLook w:val="04A0"/>
        </w:tblPrEx>
        <w:trPr>
          <w:gridBefore w:val="1"/>
          <w:wBefore w:w="758" w:type="dxa"/>
          <w:trHeight w:val="840"/>
        </w:trPr>
        <w:tc>
          <w:tcPr>
            <w:tcW w:w="78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numPr>
                <w:ilvl w:val="0"/>
                <w:numId w:val="19"/>
              </w:numPr>
              <w:tabs>
                <w:tab w:val="num" w:pos="720"/>
              </w:tabs>
              <w:spacing w:before="100" w:beforeAutospacing="1" w:after="100" w:afterAutospacing="1" w:line="240" w:lineRule="auto"/>
              <w:ind w:left="360" w:hanging="360"/>
              <w:jc w:val="center"/>
              <w:rPr>
                <w:rFonts w:ascii="Calibri" w:hAnsi="Calibri" w:cs="Arial"/>
                <w:color w:val="000000"/>
                <w:sz w:val="22"/>
                <w:szCs w:val="22"/>
                <w:lang w:val="ru-RU" w:eastAsia="ru-RU" w:bidi="ar-SA"/>
              </w:rPr>
            </w:pPr>
          </w:p>
        </w:tc>
        <w:tc>
          <w:tcPr>
            <w:tcW w:w="3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Calibri" w:hAnsi="Calibri" w:cs="Arial"/>
                <w:color w:val="000000"/>
                <w:sz w:val="22"/>
                <w:szCs w:val="22"/>
                <w:lang w:val="ru-RU" w:eastAsia="ru-RU" w:bidi="ar-SA"/>
              </w:rPr>
            </w:pPr>
            <w:r w:rsidRPr="003B4697">
              <w:rPr>
                <w:color w:val="000000"/>
                <w:lang w:val="ru-RU" w:eastAsia="ru-RU" w:bidi="ar-SA"/>
              </w:rPr>
              <w:t>Принципы игры в дебюте. Гармоничное пешечное расположение.</w:t>
            </w:r>
          </w:p>
        </w:tc>
        <w:tc>
          <w:tcPr>
            <w:tcW w:w="4924" w:type="dxa"/>
            <w:gridSpan w:val="3"/>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4697" w:rsidRPr="003B4697" w:rsidP="003B4697">
            <w:pPr>
              <w:spacing w:after="0" w:line="240" w:lineRule="auto"/>
              <w:rPr>
                <w:rFonts w:ascii="Calibri" w:hAnsi="Calibri" w:cs="Arial"/>
                <w:color w:val="000000"/>
                <w:sz w:val="22"/>
                <w:szCs w:val="22"/>
                <w:lang w:val="ru-RU" w:eastAsia="ru-RU" w:bidi="ar-SA"/>
              </w:rPr>
            </w:pPr>
          </w:p>
        </w:tc>
        <w:tc>
          <w:tcPr>
            <w:tcW w:w="226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c>
          <w:tcPr>
            <w:tcW w:w="124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r>
      <w:tr w:rsidTr="00673A63">
        <w:tblPrEx>
          <w:tblW w:w="13013" w:type="dxa"/>
          <w:tblInd w:w="-866" w:type="dxa"/>
          <w:shd w:val="clear" w:color="auto" w:fill="FFFFFF"/>
          <w:tblCellMar>
            <w:top w:w="15" w:type="dxa"/>
            <w:left w:w="15" w:type="dxa"/>
            <w:bottom w:w="15" w:type="dxa"/>
            <w:right w:w="15" w:type="dxa"/>
          </w:tblCellMar>
          <w:tblLook w:val="04A0"/>
        </w:tblPrEx>
        <w:trPr>
          <w:gridBefore w:val="1"/>
          <w:wBefore w:w="758" w:type="dxa"/>
          <w:trHeight w:val="840"/>
        </w:trPr>
        <w:tc>
          <w:tcPr>
            <w:tcW w:w="78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numPr>
                <w:ilvl w:val="0"/>
                <w:numId w:val="20"/>
              </w:numPr>
              <w:tabs>
                <w:tab w:val="num" w:pos="720"/>
              </w:tabs>
              <w:spacing w:before="100" w:beforeAutospacing="1" w:after="100" w:afterAutospacing="1" w:line="240" w:lineRule="auto"/>
              <w:ind w:left="360" w:hanging="360"/>
              <w:jc w:val="center"/>
              <w:rPr>
                <w:rFonts w:ascii="Calibri" w:hAnsi="Calibri" w:cs="Arial"/>
                <w:color w:val="000000"/>
                <w:sz w:val="22"/>
                <w:szCs w:val="22"/>
                <w:lang w:val="ru-RU" w:eastAsia="ru-RU" w:bidi="ar-SA"/>
              </w:rPr>
            </w:pPr>
          </w:p>
        </w:tc>
        <w:tc>
          <w:tcPr>
            <w:tcW w:w="3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Calibri" w:hAnsi="Calibri" w:cs="Arial"/>
                <w:color w:val="000000"/>
                <w:sz w:val="22"/>
                <w:szCs w:val="22"/>
                <w:lang w:val="ru-RU" w:eastAsia="ru-RU" w:bidi="ar-SA"/>
              </w:rPr>
            </w:pPr>
            <w:r w:rsidRPr="003B4697">
              <w:rPr>
                <w:color w:val="000000"/>
                <w:lang w:val="ru-RU" w:eastAsia="ru-RU" w:bidi="ar-SA"/>
              </w:rPr>
              <w:t>Основы дебюта. Связка в дебюте.</w:t>
            </w:r>
          </w:p>
        </w:tc>
        <w:tc>
          <w:tcPr>
            <w:tcW w:w="4924" w:type="dxa"/>
            <w:gridSpan w:val="3"/>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4697" w:rsidRPr="003B4697" w:rsidP="003B4697">
            <w:pPr>
              <w:spacing w:after="0" w:line="240" w:lineRule="auto"/>
              <w:rPr>
                <w:rFonts w:ascii="Calibri" w:hAnsi="Calibri" w:cs="Arial"/>
                <w:color w:val="000000"/>
                <w:sz w:val="22"/>
                <w:szCs w:val="22"/>
                <w:lang w:val="ru-RU" w:eastAsia="ru-RU" w:bidi="ar-SA"/>
              </w:rPr>
            </w:pPr>
          </w:p>
        </w:tc>
        <w:tc>
          <w:tcPr>
            <w:tcW w:w="226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c>
          <w:tcPr>
            <w:tcW w:w="124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r>
      <w:tr w:rsidTr="00673A63">
        <w:tblPrEx>
          <w:tblW w:w="13013" w:type="dxa"/>
          <w:tblInd w:w="-866" w:type="dxa"/>
          <w:shd w:val="clear" w:color="auto" w:fill="FFFFFF"/>
          <w:tblCellMar>
            <w:top w:w="15" w:type="dxa"/>
            <w:left w:w="15" w:type="dxa"/>
            <w:bottom w:w="15" w:type="dxa"/>
            <w:right w:w="15" w:type="dxa"/>
          </w:tblCellMar>
          <w:tblLook w:val="04A0"/>
        </w:tblPrEx>
        <w:trPr>
          <w:gridBefore w:val="1"/>
          <w:wBefore w:w="758" w:type="dxa"/>
          <w:trHeight w:val="840"/>
        </w:trPr>
        <w:tc>
          <w:tcPr>
            <w:tcW w:w="78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numPr>
                <w:ilvl w:val="0"/>
                <w:numId w:val="21"/>
              </w:numPr>
              <w:tabs>
                <w:tab w:val="num" w:pos="720"/>
              </w:tabs>
              <w:spacing w:before="100" w:beforeAutospacing="1" w:after="100" w:afterAutospacing="1" w:line="240" w:lineRule="auto"/>
              <w:ind w:left="360" w:hanging="360"/>
              <w:jc w:val="center"/>
              <w:rPr>
                <w:rFonts w:ascii="Calibri" w:hAnsi="Calibri" w:cs="Arial"/>
                <w:color w:val="000000"/>
                <w:sz w:val="22"/>
                <w:szCs w:val="22"/>
                <w:lang w:val="ru-RU" w:eastAsia="ru-RU" w:bidi="ar-SA"/>
              </w:rPr>
            </w:pPr>
          </w:p>
        </w:tc>
        <w:tc>
          <w:tcPr>
            <w:tcW w:w="3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Calibri" w:hAnsi="Calibri" w:cs="Arial"/>
                <w:color w:val="000000"/>
                <w:sz w:val="22"/>
                <w:szCs w:val="22"/>
                <w:lang w:val="ru-RU" w:eastAsia="ru-RU" w:bidi="ar-SA"/>
              </w:rPr>
            </w:pPr>
            <w:r w:rsidRPr="003B4697">
              <w:rPr>
                <w:color w:val="000000"/>
                <w:lang w:val="ru-RU" w:eastAsia="ru-RU" w:bidi="ar-SA"/>
              </w:rPr>
              <w:t>Основы дебюта. Классификация дебютов.</w:t>
            </w:r>
          </w:p>
        </w:tc>
        <w:tc>
          <w:tcPr>
            <w:tcW w:w="4924" w:type="dxa"/>
            <w:gridSpan w:val="3"/>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4697" w:rsidRPr="003B4697" w:rsidP="003B4697">
            <w:pPr>
              <w:spacing w:after="0" w:line="240" w:lineRule="auto"/>
              <w:rPr>
                <w:rFonts w:ascii="Calibri" w:hAnsi="Calibri" w:cs="Arial"/>
                <w:color w:val="000000"/>
                <w:sz w:val="22"/>
                <w:szCs w:val="22"/>
                <w:lang w:val="ru-RU" w:eastAsia="ru-RU" w:bidi="ar-SA"/>
              </w:rPr>
            </w:pPr>
          </w:p>
        </w:tc>
        <w:tc>
          <w:tcPr>
            <w:tcW w:w="226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c>
          <w:tcPr>
            <w:tcW w:w="124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r>
      <w:tr w:rsidTr="00673A63">
        <w:tblPrEx>
          <w:tblW w:w="13013" w:type="dxa"/>
          <w:tblInd w:w="-866" w:type="dxa"/>
          <w:shd w:val="clear" w:color="auto" w:fill="FFFFFF"/>
          <w:tblCellMar>
            <w:top w:w="15" w:type="dxa"/>
            <w:left w:w="15" w:type="dxa"/>
            <w:bottom w:w="15" w:type="dxa"/>
            <w:right w:w="15" w:type="dxa"/>
          </w:tblCellMar>
          <w:tblLook w:val="04A0"/>
        </w:tblPrEx>
        <w:trPr>
          <w:gridBefore w:val="1"/>
          <w:wBefore w:w="758" w:type="dxa"/>
          <w:trHeight w:val="840"/>
        </w:trPr>
        <w:tc>
          <w:tcPr>
            <w:tcW w:w="78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numPr>
                <w:ilvl w:val="0"/>
                <w:numId w:val="22"/>
              </w:numPr>
              <w:tabs>
                <w:tab w:val="num" w:pos="720"/>
              </w:tabs>
              <w:spacing w:before="100" w:beforeAutospacing="1" w:after="100" w:afterAutospacing="1" w:line="240" w:lineRule="auto"/>
              <w:ind w:left="360" w:hanging="360"/>
              <w:jc w:val="center"/>
              <w:rPr>
                <w:rFonts w:ascii="Calibri" w:hAnsi="Calibri" w:cs="Arial"/>
                <w:color w:val="000000"/>
                <w:sz w:val="22"/>
                <w:szCs w:val="22"/>
                <w:lang w:val="ru-RU" w:eastAsia="ru-RU" w:bidi="ar-SA"/>
              </w:rPr>
            </w:pPr>
          </w:p>
        </w:tc>
        <w:tc>
          <w:tcPr>
            <w:tcW w:w="3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Calibri" w:hAnsi="Calibri" w:cs="Arial"/>
                <w:color w:val="000000"/>
                <w:sz w:val="22"/>
                <w:szCs w:val="22"/>
                <w:lang w:val="ru-RU" w:eastAsia="ru-RU" w:bidi="ar-SA"/>
              </w:rPr>
            </w:pPr>
            <w:r w:rsidRPr="003B4697">
              <w:rPr>
                <w:color w:val="000000"/>
                <w:lang w:val="ru-RU" w:eastAsia="ru-RU" w:bidi="ar-SA"/>
              </w:rPr>
              <w:t>Как изучать дебюты.</w:t>
            </w:r>
          </w:p>
        </w:tc>
        <w:tc>
          <w:tcPr>
            <w:tcW w:w="4924" w:type="dxa"/>
            <w:gridSpan w:val="3"/>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4697" w:rsidRPr="003B4697" w:rsidP="003B4697">
            <w:pPr>
              <w:spacing w:after="0" w:line="240" w:lineRule="auto"/>
              <w:rPr>
                <w:rFonts w:ascii="Calibri" w:hAnsi="Calibri" w:cs="Arial"/>
                <w:color w:val="000000"/>
                <w:sz w:val="22"/>
                <w:szCs w:val="22"/>
                <w:lang w:val="ru-RU" w:eastAsia="ru-RU" w:bidi="ar-SA"/>
              </w:rPr>
            </w:pPr>
          </w:p>
        </w:tc>
        <w:tc>
          <w:tcPr>
            <w:tcW w:w="226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c>
          <w:tcPr>
            <w:tcW w:w="124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r>
      <w:tr w:rsidTr="00673A63">
        <w:tblPrEx>
          <w:tblW w:w="13013" w:type="dxa"/>
          <w:tblInd w:w="-866" w:type="dxa"/>
          <w:shd w:val="clear" w:color="auto" w:fill="FFFFFF"/>
          <w:tblCellMar>
            <w:top w:w="15" w:type="dxa"/>
            <w:left w:w="15" w:type="dxa"/>
            <w:bottom w:w="15" w:type="dxa"/>
            <w:right w:w="15" w:type="dxa"/>
          </w:tblCellMar>
          <w:tblLook w:val="04A0"/>
        </w:tblPrEx>
        <w:trPr>
          <w:gridBefore w:val="1"/>
          <w:wBefore w:w="758" w:type="dxa"/>
          <w:trHeight w:val="840"/>
        </w:trPr>
        <w:tc>
          <w:tcPr>
            <w:tcW w:w="78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numPr>
                <w:ilvl w:val="0"/>
                <w:numId w:val="23"/>
              </w:numPr>
              <w:tabs>
                <w:tab w:val="num" w:pos="720"/>
              </w:tabs>
              <w:spacing w:before="100" w:beforeAutospacing="1" w:after="100" w:afterAutospacing="1" w:line="240" w:lineRule="auto"/>
              <w:ind w:left="360" w:hanging="360"/>
              <w:jc w:val="center"/>
              <w:rPr>
                <w:rFonts w:ascii="Calibri" w:hAnsi="Calibri" w:cs="Arial"/>
                <w:color w:val="000000"/>
                <w:sz w:val="22"/>
                <w:szCs w:val="22"/>
                <w:lang w:val="ru-RU" w:eastAsia="ru-RU" w:bidi="ar-SA"/>
              </w:rPr>
            </w:pPr>
          </w:p>
        </w:tc>
        <w:tc>
          <w:tcPr>
            <w:tcW w:w="3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Calibri" w:hAnsi="Calibri" w:cs="Arial"/>
                <w:color w:val="000000"/>
                <w:sz w:val="22"/>
                <w:szCs w:val="22"/>
                <w:lang w:val="ru-RU" w:eastAsia="ru-RU" w:bidi="ar-SA"/>
              </w:rPr>
            </w:pPr>
            <w:r w:rsidRPr="003B4697">
              <w:rPr>
                <w:color w:val="000000"/>
                <w:sz w:val="22"/>
                <w:szCs w:val="22"/>
                <w:lang w:val="ru-RU" w:eastAsia="ru-RU" w:bidi="ar-SA"/>
              </w:rPr>
              <w:t>Основы миттельшпиля. Самые общие рекомендации о том, как играть в миттельшпиле.</w:t>
            </w:r>
          </w:p>
        </w:tc>
        <w:tc>
          <w:tcPr>
            <w:tcW w:w="4924" w:type="dxa"/>
            <w:gridSpan w:val="3"/>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Знать</w:t>
            </w:r>
            <w:r w:rsidRPr="003B4697">
              <w:rPr>
                <w:color w:val="000000"/>
                <w:lang w:val="ru-RU" w:eastAsia="ru-RU" w:bidi="ar-SA"/>
              </w:rPr>
              <w:t> принципы игры в миттельшпиле.</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Наблюдать</w:t>
            </w:r>
            <w:r w:rsidRPr="003B4697">
              <w:rPr>
                <w:color w:val="000000"/>
                <w:lang w:val="ru-RU" w:eastAsia="ru-RU" w:bidi="ar-SA"/>
              </w:rPr>
              <w:t> за передвижением фигур на доске, </w:t>
            </w:r>
            <w:r w:rsidRPr="003B4697">
              <w:rPr>
                <w:b/>
                <w:bCs/>
                <w:color w:val="000000"/>
                <w:lang w:val="ru-RU" w:eastAsia="ru-RU" w:bidi="ar-SA"/>
              </w:rPr>
              <w:t>сравнивать</w:t>
            </w:r>
            <w:r w:rsidRPr="003B4697">
              <w:rPr>
                <w:color w:val="000000"/>
                <w:lang w:val="ru-RU" w:eastAsia="ru-RU" w:bidi="ar-SA"/>
              </w:rPr>
              <w:t> силу фигур и их позицию.</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1E1C11"/>
                <w:lang w:val="ru-RU" w:eastAsia="ru-RU" w:bidi="ar-SA"/>
              </w:rPr>
              <w:t>Находить</w:t>
            </w:r>
            <w:r w:rsidRPr="003B4697">
              <w:rPr>
                <w:color w:val="1E1C11"/>
                <w:lang w:val="ru-RU" w:eastAsia="ru-RU" w:bidi="ar-SA"/>
              </w:rPr>
              <w:t> несложные тактические приемы.</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1E1C11"/>
                <w:lang w:val="ru-RU" w:eastAsia="ru-RU" w:bidi="ar-SA"/>
              </w:rPr>
              <w:t>Использовать</w:t>
            </w:r>
            <w:r w:rsidRPr="003B4697">
              <w:rPr>
                <w:color w:val="1E1C11"/>
                <w:lang w:val="ru-RU" w:eastAsia="ru-RU" w:bidi="ar-SA"/>
              </w:rPr>
              <w:t> матовые комбинации и комбинации, ведущие к материальному перевесу.</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1E1C11"/>
                <w:lang w:val="ru-RU" w:eastAsia="ru-RU" w:bidi="ar-SA"/>
              </w:rPr>
              <w:t>Моделировать</w:t>
            </w:r>
            <w:r w:rsidRPr="003B4697">
              <w:rPr>
                <w:color w:val="1E1C11"/>
                <w:lang w:val="ru-RU" w:eastAsia="ru-RU" w:bidi="ar-SA"/>
              </w:rPr>
              <w:t> различные связки, нападения.</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Распределять  </w:t>
            </w:r>
            <w:r w:rsidRPr="003B4697">
              <w:rPr>
                <w:color w:val="000000"/>
                <w:lang w:val="ru-RU" w:eastAsia="ru-RU" w:bidi="ar-SA"/>
              </w:rPr>
              <w:t>функции и роли в совместной деятельности.</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Развивать</w:t>
            </w:r>
            <w:r w:rsidRPr="003B4697">
              <w:rPr>
                <w:color w:val="000000"/>
                <w:lang w:val="ru-RU" w:eastAsia="ru-RU" w:bidi="ar-SA"/>
              </w:rPr>
              <w:t xml:space="preserve"> навыки сотрудничества </w:t>
            </w:r>
            <w:r w:rsidRPr="003B4697">
              <w:rPr>
                <w:color w:val="000000"/>
                <w:lang w:val="ru-RU" w:eastAsia="ru-RU" w:bidi="ar-SA"/>
              </w:rPr>
              <w:t>со</w:t>
            </w:r>
            <w:r w:rsidRPr="003B4697">
              <w:rPr>
                <w:color w:val="000000"/>
                <w:lang w:val="ru-RU" w:eastAsia="ru-RU" w:bidi="ar-SA"/>
              </w:rPr>
              <w:t xml:space="preserve"> взрослыми и сверстниками.</w:t>
            </w:r>
          </w:p>
        </w:tc>
        <w:tc>
          <w:tcPr>
            <w:tcW w:w="226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c>
          <w:tcPr>
            <w:tcW w:w="124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r>
      <w:tr w:rsidTr="00673A63">
        <w:tblPrEx>
          <w:tblW w:w="13013" w:type="dxa"/>
          <w:tblInd w:w="-866" w:type="dxa"/>
          <w:shd w:val="clear" w:color="auto" w:fill="FFFFFF"/>
          <w:tblCellMar>
            <w:top w:w="15" w:type="dxa"/>
            <w:left w:w="15" w:type="dxa"/>
            <w:bottom w:w="15" w:type="dxa"/>
            <w:right w:w="15" w:type="dxa"/>
          </w:tblCellMar>
          <w:tblLook w:val="04A0"/>
        </w:tblPrEx>
        <w:trPr>
          <w:gridBefore w:val="1"/>
          <w:wBefore w:w="758" w:type="dxa"/>
          <w:trHeight w:val="840"/>
        </w:trPr>
        <w:tc>
          <w:tcPr>
            <w:tcW w:w="78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numPr>
                <w:ilvl w:val="0"/>
                <w:numId w:val="24"/>
              </w:numPr>
              <w:tabs>
                <w:tab w:val="num" w:pos="720"/>
              </w:tabs>
              <w:spacing w:before="100" w:beforeAutospacing="1" w:after="100" w:afterAutospacing="1" w:line="240" w:lineRule="auto"/>
              <w:ind w:left="360" w:hanging="360"/>
              <w:jc w:val="center"/>
              <w:rPr>
                <w:rFonts w:ascii="Calibri" w:hAnsi="Calibri" w:cs="Arial"/>
                <w:color w:val="000000"/>
                <w:sz w:val="22"/>
                <w:szCs w:val="22"/>
                <w:lang w:val="ru-RU" w:eastAsia="ru-RU" w:bidi="ar-SA"/>
              </w:rPr>
            </w:pPr>
          </w:p>
        </w:tc>
        <w:tc>
          <w:tcPr>
            <w:tcW w:w="3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Calibri" w:hAnsi="Calibri" w:cs="Arial"/>
                <w:color w:val="000000"/>
                <w:sz w:val="22"/>
                <w:szCs w:val="22"/>
                <w:lang w:val="ru-RU" w:eastAsia="ru-RU" w:bidi="ar-SA"/>
              </w:rPr>
            </w:pPr>
            <w:r w:rsidRPr="003B4697">
              <w:rPr>
                <w:color w:val="000000"/>
                <w:sz w:val="22"/>
                <w:szCs w:val="22"/>
                <w:lang w:val="ru-RU" w:eastAsia="ru-RU" w:bidi="ar-SA"/>
              </w:rPr>
              <w:t>Основы миттельшпиля. Понятие о тактике. Связка в миттельшпиле.</w:t>
            </w:r>
          </w:p>
        </w:tc>
        <w:tc>
          <w:tcPr>
            <w:tcW w:w="4924" w:type="dxa"/>
            <w:gridSpan w:val="3"/>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4697" w:rsidRPr="003B4697" w:rsidP="003B4697">
            <w:pPr>
              <w:spacing w:after="0" w:line="240" w:lineRule="auto"/>
              <w:rPr>
                <w:rFonts w:ascii="Calibri" w:hAnsi="Calibri" w:cs="Arial"/>
                <w:color w:val="000000"/>
                <w:sz w:val="22"/>
                <w:szCs w:val="22"/>
                <w:lang w:val="ru-RU" w:eastAsia="ru-RU" w:bidi="ar-SA"/>
              </w:rPr>
            </w:pPr>
          </w:p>
        </w:tc>
        <w:tc>
          <w:tcPr>
            <w:tcW w:w="226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c>
          <w:tcPr>
            <w:tcW w:w="124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r>
      <w:tr w:rsidTr="00673A63">
        <w:tblPrEx>
          <w:tblW w:w="13013" w:type="dxa"/>
          <w:tblInd w:w="-866" w:type="dxa"/>
          <w:shd w:val="clear" w:color="auto" w:fill="FFFFFF"/>
          <w:tblCellMar>
            <w:top w:w="15" w:type="dxa"/>
            <w:left w:w="15" w:type="dxa"/>
            <w:bottom w:w="15" w:type="dxa"/>
            <w:right w:w="15" w:type="dxa"/>
          </w:tblCellMar>
          <w:tblLook w:val="04A0"/>
        </w:tblPrEx>
        <w:trPr>
          <w:gridBefore w:val="1"/>
          <w:wBefore w:w="758" w:type="dxa"/>
          <w:trHeight w:val="840"/>
        </w:trPr>
        <w:tc>
          <w:tcPr>
            <w:tcW w:w="78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numPr>
                <w:ilvl w:val="0"/>
                <w:numId w:val="25"/>
              </w:numPr>
              <w:tabs>
                <w:tab w:val="num" w:pos="720"/>
              </w:tabs>
              <w:spacing w:before="100" w:beforeAutospacing="1" w:after="100" w:afterAutospacing="1" w:line="240" w:lineRule="auto"/>
              <w:ind w:left="360" w:hanging="360"/>
              <w:jc w:val="center"/>
              <w:rPr>
                <w:rFonts w:ascii="Calibri" w:hAnsi="Calibri" w:cs="Arial"/>
                <w:color w:val="000000"/>
                <w:sz w:val="22"/>
                <w:szCs w:val="22"/>
                <w:lang w:val="ru-RU" w:eastAsia="ru-RU" w:bidi="ar-SA"/>
              </w:rPr>
            </w:pPr>
          </w:p>
        </w:tc>
        <w:tc>
          <w:tcPr>
            <w:tcW w:w="3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Calibri" w:hAnsi="Calibri" w:cs="Arial"/>
                <w:color w:val="000000"/>
                <w:sz w:val="22"/>
                <w:szCs w:val="22"/>
                <w:lang w:val="ru-RU" w:eastAsia="ru-RU" w:bidi="ar-SA"/>
              </w:rPr>
            </w:pPr>
            <w:r w:rsidRPr="003B4697">
              <w:rPr>
                <w:color w:val="000000"/>
                <w:sz w:val="22"/>
                <w:szCs w:val="22"/>
                <w:lang w:val="ru-RU" w:eastAsia="ru-RU" w:bidi="ar-SA"/>
              </w:rPr>
              <w:t>Основы миттельшпиля. Двойной удар.</w:t>
            </w:r>
          </w:p>
        </w:tc>
        <w:tc>
          <w:tcPr>
            <w:tcW w:w="4924" w:type="dxa"/>
            <w:gridSpan w:val="3"/>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4697" w:rsidRPr="003B4697" w:rsidP="003B4697">
            <w:pPr>
              <w:spacing w:after="0" w:line="240" w:lineRule="auto"/>
              <w:rPr>
                <w:rFonts w:ascii="Calibri" w:hAnsi="Calibri" w:cs="Arial"/>
                <w:color w:val="000000"/>
                <w:sz w:val="22"/>
                <w:szCs w:val="22"/>
                <w:lang w:val="ru-RU" w:eastAsia="ru-RU" w:bidi="ar-SA"/>
              </w:rPr>
            </w:pPr>
          </w:p>
        </w:tc>
        <w:tc>
          <w:tcPr>
            <w:tcW w:w="226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c>
          <w:tcPr>
            <w:tcW w:w="124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r>
      <w:tr w:rsidTr="00673A63">
        <w:tblPrEx>
          <w:tblW w:w="13013" w:type="dxa"/>
          <w:tblInd w:w="-866" w:type="dxa"/>
          <w:shd w:val="clear" w:color="auto" w:fill="FFFFFF"/>
          <w:tblCellMar>
            <w:top w:w="15" w:type="dxa"/>
            <w:left w:w="15" w:type="dxa"/>
            <w:bottom w:w="15" w:type="dxa"/>
            <w:right w:w="15" w:type="dxa"/>
          </w:tblCellMar>
          <w:tblLook w:val="04A0"/>
        </w:tblPrEx>
        <w:trPr>
          <w:gridBefore w:val="1"/>
          <w:wBefore w:w="758" w:type="dxa"/>
          <w:trHeight w:val="840"/>
        </w:trPr>
        <w:tc>
          <w:tcPr>
            <w:tcW w:w="78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numPr>
                <w:ilvl w:val="0"/>
                <w:numId w:val="26"/>
              </w:numPr>
              <w:tabs>
                <w:tab w:val="num" w:pos="720"/>
              </w:tabs>
              <w:spacing w:before="100" w:beforeAutospacing="1" w:after="100" w:afterAutospacing="1" w:line="240" w:lineRule="auto"/>
              <w:ind w:left="360" w:hanging="360"/>
              <w:jc w:val="center"/>
              <w:rPr>
                <w:rFonts w:ascii="Calibri" w:hAnsi="Calibri" w:cs="Arial"/>
                <w:color w:val="000000"/>
                <w:sz w:val="22"/>
                <w:szCs w:val="22"/>
                <w:lang w:val="ru-RU" w:eastAsia="ru-RU" w:bidi="ar-SA"/>
              </w:rPr>
            </w:pPr>
          </w:p>
        </w:tc>
        <w:tc>
          <w:tcPr>
            <w:tcW w:w="3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Calibri" w:hAnsi="Calibri" w:cs="Arial"/>
                <w:color w:val="000000"/>
                <w:sz w:val="22"/>
                <w:szCs w:val="22"/>
                <w:lang w:val="ru-RU" w:eastAsia="ru-RU" w:bidi="ar-SA"/>
              </w:rPr>
            </w:pPr>
            <w:r w:rsidRPr="003B4697">
              <w:rPr>
                <w:color w:val="000000"/>
                <w:sz w:val="22"/>
                <w:szCs w:val="22"/>
                <w:lang w:val="ru-RU" w:eastAsia="ru-RU" w:bidi="ar-SA"/>
              </w:rPr>
              <w:t>Основы миттельшпиля. Открытое нападение. Открытый (вскрытый) шах. Двойной шах.</w:t>
            </w:r>
          </w:p>
        </w:tc>
        <w:tc>
          <w:tcPr>
            <w:tcW w:w="4924" w:type="dxa"/>
            <w:gridSpan w:val="3"/>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4697" w:rsidRPr="003B4697" w:rsidP="003B4697">
            <w:pPr>
              <w:spacing w:after="0" w:line="240" w:lineRule="auto"/>
              <w:rPr>
                <w:rFonts w:ascii="Calibri" w:hAnsi="Calibri" w:cs="Arial"/>
                <w:color w:val="000000"/>
                <w:sz w:val="22"/>
                <w:szCs w:val="22"/>
                <w:lang w:val="ru-RU" w:eastAsia="ru-RU" w:bidi="ar-SA"/>
              </w:rPr>
            </w:pPr>
          </w:p>
        </w:tc>
        <w:tc>
          <w:tcPr>
            <w:tcW w:w="226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c>
          <w:tcPr>
            <w:tcW w:w="124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r>
      <w:tr w:rsidTr="00673A63">
        <w:tblPrEx>
          <w:tblW w:w="13013" w:type="dxa"/>
          <w:tblInd w:w="-866" w:type="dxa"/>
          <w:shd w:val="clear" w:color="auto" w:fill="FFFFFF"/>
          <w:tblCellMar>
            <w:top w:w="15" w:type="dxa"/>
            <w:left w:w="15" w:type="dxa"/>
            <w:bottom w:w="15" w:type="dxa"/>
            <w:right w:w="15" w:type="dxa"/>
          </w:tblCellMar>
          <w:tblLook w:val="04A0"/>
        </w:tblPrEx>
        <w:trPr>
          <w:gridBefore w:val="1"/>
          <w:wBefore w:w="758" w:type="dxa"/>
          <w:trHeight w:val="652"/>
        </w:trPr>
        <w:tc>
          <w:tcPr>
            <w:tcW w:w="78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numPr>
                <w:ilvl w:val="0"/>
                <w:numId w:val="27"/>
              </w:numPr>
              <w:tabs>
                <w:tab w:val="num" w:pos="720"/>
              </w:tabs>
              <w:spacing w:before="100" w:beforeAutospacing="1" w:after="100" w:afterAutospacing="1" w:line="240" w:lineRule="auto"/>
              <w:ind w:left="360" w:hanging="360"/>
              <w:jc w:val="center"/>
              <w:rPr>
                <w:rFonts w:ascii="Calibri" w:hAnsi="Calibri" w:cs="Arial"/>
                <w:color w:val="000000"/>
                <w:sz w:val="22"/>
                <w:szCs w:val="22"/>
                <w:lang w:val="ru-RU" w:eastAsia="ru-RU" w:bidi="ar-SA"/>
              </w:rPr>
            </w:pPr>
          </w:p>
        </w:tc>
        <w:tc>
          <w:tcPr>
            <w:tcW w:w="3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Calibri" w:hAnsi="Calibri" w:cs="Arial"/>
                <w:color w:val="000000"/>
                <w:sz w:val="22"/>
                <w:szCs w:val="22"/>
                <w:lang w:val="ru-RU" w:eastAsia="ru-RU" w:bidi="ar-SA"/>
              </w:rPr>
            </w:pPr>
            <w:r w:rsidRPr="003B4697">
              <w:rPr>
                <w:color w:val="000000"/>
                <w:sz w:val="22"/>
                <w:szCs w:val="22"/>
                <w:lang w:val="ru-RU" w:eastAsia="ru-RU" w:bidi="ar-SA"/>
              </w:rPr>
              <w:t>Основы миттельшпиля.</w:t>
            </w:r>
          </w:p>
        </w:tc>
        <w:tc>
          <w:tcPr>
            <w:tcW w:w="4924" w:type="dxa"/>
            <w:gridSpan w:val="3"/>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B4697" w:rsidRPr="003B4697" w:rsidP="003B4697">
            <w:pPr>
              <w:spacing w:after="0" w:line="240" w:lineRule="auto"/>
              <w:rPr>
                <w:rFonts w:ascii="Calibri" w:hAnsi="Calibri" w:cs="Arial"/>
                <w:color w:val="000000"/>
                <w:sz w:val="22"/>
                <w:szCs w:val="22"/>
                <w:lang w:val="ru-RU" w:eastAsia="ru-RU" w:bidi="ar-SA"/>
              </w:rPr>
            </w:pPr>
          </w:p>
        </w:tc>
        <w:tc>
          <w:tcPr>
            <w:tcW w:w="3508"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r>
      <w:tr w:rsidTr="00673A63">
        <w:tblPrEx>
          <w:tblW w:w="13013" w:type="dxa"/>
          <w:tblInd w:w="-866" w:type="dxa"/>
          <w:shd w:val="clear" w:color="auto" w:fill="FFFFFF"/>
          <w:tblCellMar>
            <w:top w:w="15" w:type="dxa"/>
            <w:left w:w="15" w:type="dxa"/>
            <w:bottom w:w="15" w:type="dxa"/>
            <w:right w:w="15" w:type="dxa"/>
          </w:tblCellMar>
          <w:tblLook w:val="04A0"/>
        </w:tblPrEx>
        <w:trPr>
          <w:gridBefore w:val="1"/>
          <w:wBefore w:w="758" w:type="dxa"/>
          <w:trHeight w:val="840"/>
        </w:trPr>
        <w:tc>
          <w:tcPr>
            <w:tcW w:w="78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numPr>
                <w:ilvl w:val="0"/>
                <w:numId w:val="28"/>
              </w:numPr>
              <w:tabs>
                <w:tab w:val="num" w:pos="720"/>
              </w:tabs>
              <w:spacing w:before="100" w:beforeAutospacing="1" w:after="100" w:afterAutospacing="1" w:line="240" w:lineRule="auto"/>
              <w:ind w:left="360" w:hanging="360"/>
              <w:jc w:val="center"/>
              <w:rPr>
                <w:rFonts w:ascii="Calibri" w:hAnsi="Calibri" w:cs="Arial"/>
                <w:color w:val="000000"/>
                <w:sz w:val="22"/>
                <w:szCs w:val="22"/>
                <w:lang w:val="ru-RU" w:eastAsia="ru-RU" w:bidi="ar-SA"/>
              </w:rPr>
            </w:pPr>
          </w:p>
        </w:tc>
        <w:tc>
          <w:tcPr>
            <w:tcW w:w="3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Calibri" w:hAnsi="Calibri" w:cs="Arial"/>
                <w:color w:val="000000"/>
                <w:sz w:val="22"/>
                <w:szCs w:val="22"/>
                <w:lang w:val="ru-RU" w:eastAsia="ru-RU" w:bidi="ar-SA"/>
              </w:rPr>
            </w:pPr>
            <w:r w:rsidRPr="003B4697">
              <w:rPr>
                <w:color w:val="000000"/>
                <w:lang w:val="ru-RU" w:eastAsia="ru-RU" w:bidi="ar-SA"/>
              </w:rPr>
              <w:t>Основы эндшпиля. Ладья против ладьи. Ферзь против ферзя. Ферзь против ладьи (простые случаи).</w:t>
            </w:r>
          </w:p>
        </w:tc>
        <w:tc>
          <w:tcPr>
            <w:tcW w:w="4924" w:type="dxa"/>
            <w:gridSpan w:val="3"/>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Уважать</w:t>
            </w:r>
            <w:r w:rsidRPr="003B4697">
              <w:rPr>
                <w:color w:val="000000"/>
                <w:lang w:val="ru-RU" w:eastAsia="ru-RU" w:bidi="ar-SA"/>
              </w:rPr>
              <w:t> мнение и решение других</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Анализировать</w:t>
            </w:r>
            <w:r w:rsidRPr="003B4697">
              <w:rPr>
                <w:color w:val="000000"/>
                <w:lang w:val="ru-RU" w:eastAsia="ru-RU" w:bidi="ar-SA"/>
              </w:rPr>
              <w:t xml:space="preserve"> положение фигур на </w:t>
            </w:r>
            <w:r w:rsidRPr="003B4697">
              <w:rPr>
                <w:color w:val="000000"/>
                <w:lang w:val="ru-RU" w:eastAsia="ru-RU" w:bidi="ar-SA"/>
              </w:rPr>
              <w:t>шахматной</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Оценивать</w:t>
            </w:r>
            <w:r w:rsidRPr="003B4697">
              <w:rPr>
                <w:color w:val="000000"/>
                <w:lang w:val="ru-RU" w:eastAsia="ru-RU" w:bidi="ar-SA"/>
              </w:rPr>
              <w:t> правильность ходов.</w:t>
            </w:r>
            <w:r w:rsidRPr="003B4697">
              <w:rPr>
                <w:rFonts w:ascii="Calibri" w:hAnsi="Calibri" w:cs="Arial"/>
                <w:color w:val="000000"/>
                <w:sz w:val="20"/>
                <w:szCs w:val="22"/>
                <w:lang w:val="ru-RU" w:eastAsia="ru-RU" w:bidi="ar-SA"/>
              </w:rPr>
              <w:t> </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Решать</w:t>
            </w:r>
            <w:r w:rsidRPr="003B4697">
              <w:rPr>
                <w:color w:val="000000"/>
                <w:lang w:val="ru-RU" w:eastAsia="ru-RU" w:bidi="ar-SA"/>
              </w:rPr>
              <w:t> дидактические задания.  </w:t>
            </w:r>
            <w:r w:rsidRPr="003B4697">
              <w:rPr>
                <w:color w:val="1E1C11"/>
                <w:lang w:val="ru-RU" w:eastAsia="ru-RU" w:bidi="ar-SA"/>
              </w:rPr>
              <w:t>Точно </w:t>
            </w:r>
            <w:r w:rsidRPr="003B4697">
              <w:rPr>
                <w:b/>
                <w:bCs/>
                <w:color w:val="1E1C11"/>
                <w:lang w:val="ru-RU" w:eastAsia="ru-RU" w:bidi="ar-SA"/>
              </w:rPr>
              <w:t>разыгрывать</w:t>
            </w:r>
            <w:r w:rsidRPr="003B4697">
              <w:rPr>
                <w:color w:val="1E1C11"/>
                <w:lang w:val="ru-RU" w:eastAsia="ru-RU" w:bidi="ar-SA"/>
              </w:rPr>
              <w:t> простейшие окончания.</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1E1C11"/>
                <w:lang w:val="ru-RU" w:eastAsia="ru-RU" w:bidi="ar-SA"/>
              </w:rPr>
              <w:t>Находить</w:t>
            </w:r>
            <w:r w:rsidRPr="003B4697">
              <w:rPr>
                <w:color w:val="1E1C11"/>
                <w:lang w:val="ru-RU" w:eastAsia="ru-RU" w:bidi="ar-SA"/>
              </w:rPr>
              <w:t> несложные тактические приемы.</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1E1C11"/>
                <w:lang w:val="ru-RU" w:eastAsia="ru-RU" w:bidi="ar-SA"/>
              </w:rPr>
              <w:t>Анализировать </w:t>
            </w:r>
            <w:r w:rsidRPr="003B4697">
              <w:rPr>
                <w:color w:val="1E1C11"/>
                <w:lang w:val="ru-RU" w:eastAsia="ru-RU" w:bidi="ar-SA"/>
              </w:rPr>
              <w:t>позиции и искать слабые места противника.</w:t>
            </w:r>
          </w:p>
          <w:p w:rsidR="003B4697" w:rsidRPr="003B4697" w:rsidP="003B4697">
            <w:pPr>
              <w:spacing w:after="0" w:line="240" w:lineRule="auto"/>
              <w:jc w:val="both"/>
              <w:rPr>
                <w:rFonts w:ascii="Calibri" w:hAnsi="Calibri" w:cs="Arial"/>
                <w:color w:val="000000"/>
                <w:sz w:val="22"/>
                <w:szCs w:val="22"/>
                <w:lang w:val="ru-RU" w:eastAsia="ru-RU" w:bidi="ar-SA"/>
              </w:rPr>
            </w:pPr>
            <w:r w:rsidRPr="003B4697">
              <w:rPr>
                <w:b/>
                <w:bCs/>
                <w:color w:val="000000"/>
                <w:lang w:val="ru-RU" w:eastAsia="ru-RU" w:bidi="ar-SA"/>
              </w:rPr>
              <w:t>Самостоятельно выбирать </w:t>
            </w:r>
            <w:r w:rsidRPr="003B4697">
              <w:rPr>
                <w:color w:val="000000"/>
                <w:lang w:val="ru-RU" w:eastAsia="ru-RU" w:bidi="ar-SA"/>
              </w:rPr>
              <w:t>способ решения задачи.</w:t>
            </w:r>
          </w:p>
          <w:p w:rsidR="003B4697" w:rsidRPr="003B4697" w:rsidP="003B4697">
            <w:pPr>
              <w:spacing w:after="0" w:line="240" w:lineRule="auto"/>
              <w:jc w:val="both"/>
              <w:rPr>
                <w:rFonts w:ascii="Calibri" w:hAnsi="Calibri" w:cs="Arial"/>
                <w:color w:val="000000"/>
                <w:sz w:val="22"/>
                <w:szCs w:val="22"/>
                <w:lang w:val="ru-RU" w:eastAsia="ru-RU" w:bidi="ar-SA"/>
              </w:rPr>
            </w:pPr>
            <w:r w:rsidRPr="003B4697">
              <w:rPr>
                <w:b/>
                <w:bCs/>
                <w:color w:val="1E1C11"/>
                <w:lang w:val="ru-RU" w:eastAsia="ru-RU" w:bidi="ar-SA"/>
              </w:rPr>
              <w:t>Делать</w:t>
            </w:r>
            <w:r w:rsidRPr="003B4697">
              <w:rPr>
                <w:color w:val="1E1C11"/>
                <w:lang w:val="ru-RU" w:eastAsia="ru-RU" w:bidi="ar-SA"/>
              </w:rPr>
              <w:t> выводы в результате совместной работы всей команды.</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Формировать </w:t>
            </w:r>
            <w:r w:rsidRPr="003B4697">
              <w:rPr>
                <w:color w:val="000000"/>
                <w:lang w:val="ru-RU" w:eastAsia="ru-RU" w:bidi="ar-SA"/>
              </w:rPr>
              <w:t>уважительное отношение к иному мнению.</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Оценивать</w:t>
            </w:r>
            <w:r w:rsidRPr="003B4697">
              <w:rPr>
                <w:color w:val="000000"/>
                <w:lang w:val="ru-RU" w:eastAsia="ru-RU" w:bidi="ar-SA"/>
              </w:rPr>
              <w:t> свои достижения и достижения других учащихся.</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Играть</w:t>
            </w:r>
            <w:r w:rsidRPr="003B4697">
              <w:rPr>
                <w:color w:val="000000"/>
                <w:lang w:val="ru-RU" w:eastAsia="ru-RU" w:bidi="ar-SA"/>
              </w:rPr>
              <w:t> всеми фигурами.</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Повторение</w:t>
            </w:r>
            <w:r w:rsidRPr="003B4697">
              <w:rPr>
                <w:color w:val="000000"/>
                <w:lang w:val="ru-RU" w:eastAsia="ru-RU" w:bidi="ar-SA"/>
              </w:rPr>
              <w:t> основных вопросов курса.</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Организовывать</w:t>
            </w:r>
            <w:r w:rsidRPr="003B4697">
              <w:rPr>
                <w:color w:val="000000"/>
                <w:lang w:val="ru-RU" w:eastAsia="ru-RU" w:bidi="ar-SA"/>
              </w:rPr>
              <w:t> комфортные отношения с партнерами по игре.</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1E1C11"/>
                <w:lang w:val="ru-RU" w:eastAsia="ru-RU" w:bidi="ar-SA"/>
              </w:rPr>
              <w:t>Объяснять</w:t>
            </w:r>
            <w:r w:rsidRPr="003B4697">
              <w:rPr>
                <w:color w:val="1E1C11"/>
                <w:lang w:val="ru-RU" w:eastAsia="ru-RU" w:bidi="ar-SA"/>
              </w:rPr>
              <w:t> термины</w:t>
            </w:r>
            <w:r w:rsidRPr="003B4697">
              <w:rPr>
                <w:b/>
                <w:bCs/>
                <w:i/>
                <w:iCs/>
                <w:color w:val="1E1C11"/>
                <w:lang w:val="ru-RU" w:eastAsia="ru-RU" w:bidi="ar-SA"/>
              </w:rPr>
              <w:t> </w:t>
            </w:r>
            <w:r w:rsidRPr="003B4697">
              <w:rPr>
                <w:i/>
                <w:iCs/>
                <w:color w:val="1E1C11"/>
                <w:lang w:val="ru-RU" w:eastAsia="ru-RU" w:bidi="ar-SA"/>
              </w:rPr>
              <w:t>дебют, миттельшпиль, эндшпиль, темп, оппозиция, ключевые поля</w:t>
            </w:r>
            <w:r w:rsidRPr="003B4697">
              <w:rPr>
                <w:color w:val="1E1C11"/>
                <w:lang w:val="ru-RU" w:eastAsia="ru-RU" w:bidi="ar-SA"/>
              </w:rPr>
              <w:t>.</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Знать</w:t>
            </w:r>
            <w:r w:rsidRPr="003B4697">
              <w:rPr>
                <w:color w:val="000000"/>
                <w:lang w:val="ru-RU" w:eastAsia="ru-RU" w:bidi="ar-SA"/>
              </w:rPr>
              <w:t> учебные положения на мат в два хода в эндшпиле. </w:t>
            </w:r>
            <w:r w:rsidRPr="003B4697">
              <w:rPr>
                <w:b/>
                <w:bCs/>
                <w:color w:val="000000"/>
                <w:lang w:val="ru-RU" w:eastAsia="ru-RU" w:bidi="ar-SA"/>
              </w:rPr>
              <w:t>Уметь</w:t>
            </w:r>
            <w:r w:rsidRPr="003B4697">
              <w:rPr>
                <w:color w:val="000000"/>
                <w:lang w:val="ru-RU" w:eastAsia="ru-RU" w:bidi="ar-SA"/>
              </w:rPr>
              <w:t> </w:t>
            </w:r>
            <w:r w:rsidRPr="003B4697">
              <w:rPr>
                <w:b/>
                <w:bCs/>
                <w:color w:val="000000"/>
                <w:lang w:val="ru-RU" w:eastAsia="ru-RU" w:bidi="ar-SA"/>
              </w:rPr>
              <w:t>организовать</w:t>
            </w:r>
            <w:r w:rsidRPr="003B4697">
              <w:rPr>
                <w:color w:val="000000"/>
                <w:lang w:val="ru-RU" w:eastAsia="ru-RU" w:bidi="ar-SA"/>
              </w:rPr>
              <w:t> комфортные отношения с партнерами по игре.</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Работать</w:t>
            </w:r>
            <w:r w:rsidRPr="003B4697">
              <w:rPr>
                <w:color w:val="000000"/>
                <w:lang w:val="ru-RU" w:eastAsia="ru-RU" w:bidi="ar-SA"/>
              </w:rPr>
              <w:t> в парах.</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Оценивать</w:t>
            </w:r>
            <w:r w:rsidRPr="003B4697">
              <w:rPr>
                <w:color w:val="000000"/>
                <w:lang w:val="ru-RU" w:eastAsia="ru-RU" w:bidi="ar-SA"/>
              </w:rPr>
              <w:t> свои достижения и достижения других учащихся.</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Играть</w:t>
            </w:r>
            <w:r w:rsidRPr="003B4697">
              <w:rPr>
                <w:color w:val="000000"/>
                <w:lang w:val="ru-RU" w:eastAsia="ru-RU" w:bidi="ar-SA"/>
              </w:rPr>
              <w:t> всеми фигурами.</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Повторение</w:t>
            </w:r>
            <w:r w:rsidRPr="003B4697">
              <w:rPr>
                <w:color w:val="000000"/>
                <w:lang w:val="ru-RU" w:eastAsia="ru-RU" w:bidi="ar-SA"/>
              </w:rPr>
              <w:t> основных вопросов курса.</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Организовывать</w:t>
            </w:r>
            <w:r w:rsidRPr="003B4697">
              <w:rPr>
                <w:color w:val="000000"/>
                <w:lang w:val="ru-RU" w:eastAsia="ru-RU" w:bidi="ar-SA"/>
              </w:rPr>
              <w:t> комфортные отношения с партнерами по игре.</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1E1C11"/>
                <w:lang w:val="ru-RU" w:eastAsia="ru-RU" w:bidi="ar-SA"/>
              </w:rPr>
              <w:t>Объяснять</w:t>
            </w:r>
            <w:r w:rsidRPr="003B4697">
              <w:rPr>
                <w:color w:val="1E1C11"/>
                <w:lang w:val="ru-RU" w:eastAsia="ru-RU" w:bidi="ar-SA"/>
              </w:rPr>
              <w:t> термины</w:t>
            </w:r>
            <w:r w:rsidRPr="003B4697">
              <w:rPr>
                <w:b/>
                <w:bCs/>
                <w:i/>
                <w:iCs/>
                <w:color w:val="1E1C11"/>
                <w:lang w:val="ru-RU" w:eastAsia="ru-RU" w:bidi="ar-SA"/>
              </w:rPr>
              <w:t> </w:t>
            </w:r>
            <w:r w:rsidRPr="003B4697">
              <w:rPr>
                <w:i/>
                <w:iCs/>
                <w:color w:val="1E1C11"/>
                <w:lang w:val="ru-RU" w:eastAsia="ru-RU" w:bidi="ar-SA"/>
              </w:rPr>
              <w:t>дебют, миттельшпиль, эндшпиль, темп, оппозиция, ключевые поля</w:t>
            </w:r>
            <w:r w:rsidRPr="003B4697">
              <w:rPr>
                <w:color w:val="1E1C11"/>
                <w:lang w:val="ru-RU" w:eastAsia="ru-RU" w:bidi="ar-SA"/>
              </w:rPr>
              <w:t>.</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Знать</w:t>
            </w:r>
            <w:r w:rsidRPr="003B4697">
              <w:rPr>
                <w:color w:val="000000"/>
                <w:lang w:val="ru-RU" w:eastAsia="ru-RU" w:bidi="ar-SA"/>
              </w:rPr>
              <w:t> учебные положения на мат в два хода в эндшпиле. </w:t>
            </w:r>
            <w:r w:rsidRPr="003B4697">
              <w:rPr>
                <w:b/>
                <w:bCs/>
                <w:color w:val="000000"/>
                <w:lang w:val="ru-RU" w:eastAsia="ru-RU" w:bidi="ar-SA"/>
              </w:rPr>
              <w:t>Уметь</w:t>
            </w:r>
            <w:r w:rsidRPr="003B4697">
              <w:rPr>
                <w:color w:val="000000"/>
                <w:lang w:val="ru-RU" w:eastAsia="ru-RU" w:bidi="ar-SA"/>
              </w:rPr>
              <w:t> </w:t>
            </w:r>
            <w:r w:rsidRPr="003B4697">
              <w:rPr>
                <w:b/>
                <w:bCs/>
                <w:color w:val="000000"/>
                <w:lang w:val="ru-RU" w:eastAsia="ru-RU" w:bidi="ar-SA"/>
              </w:rPr>
              <w:t>организовать</w:t>
            </w:r>
            <w:r w:rsidRPr="003B4697">
              <w:rPr>
                <w:color w:val="000000"/>
                <w:lang w:val="ru-RU" w:eastAsia="ru-RU" w:bidi="ar-SA"/>
              </w:rPr>
              <w:t> комфортные отношения с партнерами по игре.</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Работать</w:t>
            </w:r>
            <w:r w:rsidRPr="003B4697">
              <w:rPr>
                <w:color w:val="000000"/>
                <w:lang w:val="ru-RU" w:eastAsia="ru-RU" w:bidi="ar-SA"/>
              </w:rPr>
              <w:t> в парах.</w:t>
            </w:r>
          </w:p>
        </w:tc>
        <w:tc>
          <w:tcPr>
            <w:tcW w:w="226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c>
          <w:tcPr>
            <w:tcW w:w="124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r>
      <w:tr w:rsidTr="00673A63">
        <w:tblPrEx>
          <w:tblW w:w="13013" w:type="dxa"/>
          <w:tblInd w:w="-866" w:type="dxa"/>
          <w:shd w:val="clear" w:color="auto" w:fill="FFFFFF"/>
          <w:tblCellMar>
            <w:top w:w="15" w:type="dxa"/>
            <w:left w:w="15" w:type="dxa"/>
            <w:bottom w:w="15" w:type="dxa"/>
            <w:right w:w="15" w:type="dxa"/>
          </w:tblCellMar>
          <w:tblLook w:val="04A0"/>
        </w:tblPrEx>
        <w:trPr>
          <w:gridBefore w:val="1"/>
          <w:wBefore w:w="758" w:type="dxa"/>
          <w:trHeight w:val="840"/>
        </w:trPr>
        <w:tc>
          <w:tcPr>
            <w:tcW w:w="78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numPr>
                <w:ilvl w:val="0"/>
                <w:numId w:val="29"/>
              </w:numPr>
              <w:tabs>
                <w:tab w:val="num" w:pos="720"/>
              </w:tabs>
              <w:spacing w:before="100" w:beforeAutospacing="1" w:after="100" w:afterAutospacing="1" w:line="240" w:lineRule="auto"/>
              <w:ind w:left="360" w:hanging="360"/>
              <w:jc w:val="center"/>
              <w:rPr>
                <w:rFonts w:ascii="Calibri" w:hAnsi="Calibri" w:cs="Arial"/>
                <w:color w:val="000000"/>
                <w:sz w:val="22"/>
                <w:szCs w:val="22"/>
                <w:lang w:val="ru-RU" w:eastAsia="ru-RU" w:bidi="ar-SA"/>
              </w:rPr>
            </w:pPr>
          </w:p>
        </w:tc>
        <w:tc>
          <w:tcPr>
            <w:tcW w:w="3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Calibri" w:hAnsi="Calibri" w:cs="Arial"/>
                <w:color w:val="000000"/>
                <w:sz w:val="22"/>
                <w:szCs w:val="22"/>
                <w:lang w:val="ru-RU" w:eastAsia="ru-RU" w:bidi="ar-SA"/>
              </w:rPr>
            </w:pPr>
            <w:r w:rsidRPr="003B4697">
              <w:rPr>
                <w:color w:val="000000"/>
                <w:lang w:val="ru-RU" w:eastAsia="ru-RU" w:bidi="ar-SA"/>
              </w:rPr>
              <w:t>Основы эндшпиля. Ферзь против слона. Ферзь против коня. Ладья против слона (простые случаи). Ладья против коня (простые случаи).</w:t>
            </w:r>
          </w:p>
        </w:tc>
        <w:tc>
          <w:tcPr>
            <w:tcW w:w="4924" w:type="dxa"/>
            <w:gridSpan w:val="3"/>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4697" w:rsidRPr="003B4697" w:rsidP="003B4697">
            <w:pPr>
              <w:spacing w:after="0" w:line="240" w:lineRule="auto"/>
              <w:rPr>
                <w:rFonts w:ascii="Calibri" w:hAnsi="Calibri" w:cs="Arial"/>
                <w:color w:val="000000"/>
                <w:sz w:val="22"/>
                <w:szCs w:val="22"/>
                <w:lang w:val="ru-RU" w:eastAsia="ru-RU" w:bidi="ar-SA"/>
              </w:rPr>
            </w:pPr>
          </w:p>
        </w:tc>
        <w:tc>
          <w:tcPr>
            <w:tcW w:w="226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c>
          <w:tcPr>
            <w:tcW w:w="124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r>
      <w:tr w:rsidTr="00673A63">
        <w:tblPrEx>
          <w:tblW w:w="13013" w:type="dxa"/>
          <w:tblInd w:w="-866" w:type="dxa"/>
          <w:shd w:val="clear" w:color="auto" w:fill="FFFFFF"/>
          <w:tblCellMar>
            <w:top w:w="15" w:type="dxa"/>
            <w:left w:w="15" w:type="dxa"/>
            <w:bottom w:w="15" w:type="dxa"/>
            <w:right w:w="15" w:type="dxa"/>
          </w:tblCellMar>
          <w:tblLook w:val="04A0"/>
        </w:tblPrEx>
        <w:trPr>
          <w:gridBefore w:val="1"/>
          <w:wBefore w:w="758" w:type="dxa"/>
          <w:trHeight w:val="840"/>
        </w:trPr>
        <w:tc>
          <w:tcPr>
            <w:tcW w:w="78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numPr>
                <w:ilvl w:val="0"/>
                <w:numId w:val="30"/>
              </w:numPr>
              <w:tabs>
                <w:tab w:val="num" w:pos="720"/>
              </w:tabs>
              <w:spacing w:before="100" w:beforeAutospacing="1" w:after="100" w:afterAutospacing="1" w:line="240" w:lineRule="auto"/>
              <w:ind w:left="360" w:hanging="360"/>
              <w:jc w:val="center"/>
              <w:rPr>
                <w:rFonts w:ascii="Calibri" w:hAnsi="Calibri" w:cs="Arial"/>
                <w:color w:val="000000"/>
                <w:sz w:val="22"/>
                <w:szCs w:val="22"/>
                <w:lang w:val="ru-RU" w:eastAsia="ru-RU" w:bidi="ar-SA"/>
              </w:rPr>
            </w:pPr>
          </w:p>
        </w:tc>
        <w:tc>
          <w:tcPr>
            <w:tcW w:w="3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Calibri" w:hAnsi="Calibri" w:cs="Arial"/>
                <w:color w:val="000000"/>
                <w:sz w:val="22"/>
                <w:szCs w:val="22"/>
                <w:lang w:val="ru-RU" w:eastAsia="ru-RU" w:bidi="ar-SA"/>
              </w:rPr>
            </w:pPr>
            <w:r w:rsidRPr="003B4697">
              <w:rPr>
                <w:color w:val="000000"/>
                <w:lang w:val="ru-RU" w:eastAsia="ru-RU" w:bidi="ar-SA"/>
              </w:rPr>
              <w:t xml:space="preserve">Основы эндшпиля. </w:t>
            </w:r>
            <w:r w:rsidRPr="003B4697">
              <w:rPr>
                <w:color w:val="000000"/>
                <w:lang w:val="ru-RU" w:eastAsia="ru-RU" w:bidi="ar-SA"/>
              </w:rPr>
              <w:t>Матование</w:t>
            </w:r>
            <w:r w:rsidRPr="003B4697">
              <w:rPr>
                <w:color w:val="000000"/>
                <w:lang w:val="ru-RU" w:eastAsia="ru-RU" w:bidi="ar-SA"/>
              </w:rPr>
              <w:t xml:space="preserve"> двумя слонами (простые случаи). </w:t>
            </w:r>
            <w:r w:rsidRPr="003B4697">
              <w:rPr>
                <w:color w:val="000000"/>
                <w:lang w:val="ru-RU" w:eastAsia="ru-RU" w:bidi="ar-SA"/>
              </w:rPr>
              <w:t>Матование</w:t>
            </w:r>
            <w:r w:rsidRPr="003B4697">
              <w:rPr>
                <w:color w:val="000000"/>
                <w:lang w:val="ru-RU" w:eastAsia="ru-RU" w:bidi="ar-SA"/>
              </w:rPr>
              <w:t xml:space="preserve"> слоном и конем (простые случаи).</w:t>
            </w:r>
          </w:p>
        </w:tc>
        <w:tc>
          <w:tcPr>
            <w:tcW w:w="4924" w:type="dxa"/>
            <w:gridSpan w:val="3"/>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4697" w:rsidRPr="003B4697" w:rsidP="003B4697">
            <w:pPr>
              <w:spacing w:after="0" w:line="240" w:lineRule="auto"/>
              <w:rPr>
                <w:rFonts w:ascii="Calibri" w:hAnsi="Calibri" w:cs="Arial"/>
                <w:color w:val="000000"/>
                <w:sz w:val="22"/>
                <w:szCs w:val="22"/>
                <w:lang w:val="ru-RU" w:eastAsia="ru-RU" w:bidi="ar-SA"/>
              </w:rPr>
            </w:pPr>
          </w:p>
        </w:tc>
        <w:tc>
          <w:tcPr>
            <w:tcW w:w="226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c>
          <w:tcPr>
            <w:tcW w:w="124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r>
      <w:tr w:rsidTr="00673A63">
        <w:tblPrEx>
          <w:tblW w:w="13013" w:type="dxa"/>
          <w:tblInd w:w="-866" w:type="dxa"/>
          <w:shd w:val="clear" w:color="auto" w:fill="FFFFFF"/>
          <w:tblCellMar>
            <w:top w:w="15" w:type="dxa"/>
            <w:left w:w="15" w:type="dxa"/>
            <w:bottom w:w="15" w:type="dxa"/>
            <w:right w:w="15" w:type="dxa"/>
          </w:tblCellMar>
          <w:tblLook w:val="04A0"/>
        </w:tblPrEx>
        <w:trPr>
          <w:gridBefore w:val="1"/>
          <w:wBefore w:w="758" w:type="dxa"/>
          <w:trHeight w:val="840"/>
        </w:trPr>
        <w:tc>
          <w:tcPr>
            <w:tcW w:w="78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numPr>
                <w:ilvl w:val="0"/>
                <w:numId w:val="31"/>
              </w:numPr>
              <w:tabs>
                <w:tab w:val="num" w:pos="720"/>
              </w:tabs>
              <w:spacing w:before="100" w:beforeAutospacing="1" w:after="100" w:afterAutospacing="1" w:line="240" w:lineRule="auto"/>
              <w:ind w:left="360" w:hanging="360"/>
              <w:jc w:val="center"/>
              <w:rPr>
                <w:rFonts w:ascii="Calibri" w:hAnsi="Calibri" w:cs="Arial"/>
                <w:color w:val="000000"/>
                <w:sz w:val="22"/>
                <w:szCs w:val="22"/>
                <w:lang w:val="ru-RU" w:eastAsia="ru-RU" w:bidi="ar-SA"/>
              </w:rPr>
            </w:pPr>
          </w:p>
        </w:tc>
        <w:tc>
          <w:tcPr>
            <w:tcW w:w="3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Calibri" w:hAnsi="Calibri" w:cs="Arial"/>
                <w:color w:val="000000"/>
                <w:sz w:val="22"/>
                <w:szCs w:val="22"/>
                <w:lang w:val="ru-RU" w:eastAsia="ru-RU" w:bidi="ar-SA"/>
              </w:rPr>
            </w:pPr>
            <w:r w:rsidRPr="003B4697">
              <w:rPr>
                <w:color w:val="000000"/>
                <w:lang w:val="ru-RU" w:eastAsia="ru-RU" w:bidi="ar-SA"/>
              </w:rPr>
              <w:t>Основы эндшпиля. Пешка против короля. Когда пешка проходит в ферзи без помощи своего короля. Правило </w:t>
            </w:r>
            <w:r w:rsidRPr="003B4697">
              <w:rPr>
                <w:i/>
                <w:iCs/>
                <w:color w:val="000000"/>
                <w:lang w:val="ru-RU" w:eastAsia="ru-RU" w:bidi="ar-SA"/>
              </w:rPr>
              <w:t>«квадрата»</w:t>
            </w:r>
            <w:r w:rsidRPr="003B4697">
              <w:rPr>
                <w:color w:val="000000"/>
                <w:lang w:val="ru-RU" w:eastAsia="ru-RU" w:bidi="ar-SA"/>
              </w:rPr>
              <w:t>.</w:t>
            </w:r>
          </w:p>
        </w:tc>
        <w:tc>
          <w:tcPr>
            <w:tcW w:w="4924" w:type="dxa"/>
            <w:gridSpan w:val="3"/>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4697" w:rsidRPr="003B4697" w:rsidP="003B4697">
            <w:pPr>
              <w:spacing w:after="0" w:line="240" w:lineRule="auto"/>
              <w:rPr>
                <w:rFonts w:ascii="Calibri" w:hAnsi="Calibri" w:cs="Arial"/>
                <w:color w:val="000000"/>
                <w:sz w:val="22"/>
                <w:szCs w:val="22"/>
                <w:lang w:val="ru-RU" w:eastAsia="ru-RU" w:bidi="ar-SA"/>
              </w:rPr>
            </w:pPr>
          </w:p>
        </w:tc>
        <w:tc>
          <w:tcPr>
            <w:tcW w:w="226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c>
          <w:tcPr>
            <w:tcW w:w="124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r>
      <w:tr w:rsidTr="00673A63">
        <w:tblPrEx>
          <w:tblW w:w="13013" w:type="dxa"/>
          <w:tblInd w:w="-866" w:type="dxa"/>
          <w:shd w:val="clear" w:color="auto" w:fill="FFFFFF"/>
          <w:tblCellMar>
            <w:top w:w="15" w:type="dxa"/>
            <w:left w:w="15" w:type="dxa"/>
            <w:bottom w:w="15" w:type="dxa"/>
            <w:right w:w="15" w:type="dxa"/>
          </w:tblCellMar>
          <w:tblLook w:val="04A0"/>
        </w:tblPrEx>
        <w:trPr>
          <w:gridBefore w:val="1"/>
          <w:wBefore w:w="758" w:type="dxa"/>
          <w:trHeight w:val="840"/>
        </w:trPr>
        <w:tc>
          <w:tcPr>
            <w:tcW w:w="78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numPr>
                <w:ilvl w:val="0"/>
                <w:numId w:val="32"/>
              </w:numPr>
              <w:tabs>
                <w:tab w:val="num" w:pos="720"/>
              </w:tabs>
              <w:spacing w:before="100" w:beforeAutospacing="1" w:after="100" w:afterAutospacing="1" w:line="240" w:lineRule="auto"/>
              <w:ind w:left="360" w:hanging="360"/>
              <w:jc w:val="center"/>
              <w:rPr>
                <w:rFonts w:ascii="Calibri" w:hAnsi="Calibri" w:cs="Arial"/>
                <w:color w:val="000000"/>
                <w:sz w:val="22"/>
                <w:szCs w:val="22"/>
                <w:lang w:val="ru-RU" w:eastAsia="ru-RU" w:bidi="ar-SA"/>
              </w:rPr>
            </w:pPr>
          </w:p>
        </w:tc>
        <w:tc>
          <w:tcPr>
            <w:tcW w:w="3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Calibri" w:hAnsi="Calibri" w:cs="Arial"/>
                <w:color w:val="000000"/>
                <w:sz w:val="22"/>
                <w:szCs w:val="22"/>
                <w:lang w:val="ru-RU" w:eastAsia="ru-RU" w:bidi="ar-SA"/>
              </w:rPr>
            </w:pPr>
            <w:r w:rsidRPr="003B4697">
              <w:rPr>
                <w:color w:val="000000"/>
                <w:lang w:val="ru-RU" w:eastAsia="ru-RU" w:bidi="ar-SA"/>
              </w:rPr>
              <w:t>Основы эндшпиля. Пешка против короля. Белая пешка на седьмой и шестой горизонтали. Король помогает своей пешке.</w:t>
            </w:r>
            <w:r w:rsidRPr="003B4697">
              <w:rPr>
                <w:i/>
                <w:iCs/>
                <w:color w:val="000000"/>
                <w:lang w:val="ru-RU" w:eastAsia="ru-RU" w:bidi="ar-SA"/>
              </w:rPr>
              <w:t> Оппозиция</w:t>
            </w:r>
            <w:r w:rsidRPr="003B4697">
              <w:rPr>
                <w:color w:val="000000"/>
                <w:lang w:val="ru-RU" w:eastAsia="ru-RU" w:bidi="ar-SA"/>
              </w:rPr>
              <w:t>.</w:t>
            </w:r>
          </w:p>
        </w:tc>
        <w:tc>
          <w:tcPr>
            <w:tcW w:w="4924" w:type="dxa"/>
            <w:gridSpan w:val="3"/>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4697" w:rsidRPr="003B4697" w:rsidP="003B4697">
            <w:pPr>
              <w:spacing w:after="0" w:line="240" w:lineRule="auto"/>
              <w:rPr>
                <w:rFonts w:ascii="Calibri" w:hAnsi="Calibri" w:cs="Arial"/>
                <w:color w:val="000000"/>
                <w:sz w:val="22"/>
                <w:szCs w:val="22"/>
                <w:lang w:val="ru-RU" w:eastAsia="ru-RU" w:bidi="ar-SA"/>
              </w:rPr>
            </w:pPr>
          </w:p>
        </w:tc>
        <w:tc>
          <w:tcPr>
            <w:tcW w:w="226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c>
          <w:tcPr>
            <w:tcW w:w="124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r>
      <w:tr w:rsidTr="00673A63">
        <w:tblPrEx>
          <w:tblW w:w="13013" w:type="dxa"/>
          <w:tblInd w:w="-866" w:type="dxa"/>
          <w:shd w:val="clear" w:color="auto" w:fill="FFFFFF"/>
          <w:tblCellMar>
            <w:top w:w="15" w:type="dxa"/>
            <w:left w:w="15" w:type="dxa"/>
            <w:bottom w:w="15" w:type="dxa"/>
            <w:right w:w="15" w:type="dxa"/>
          </w:tblCellMar>
          <w:tblLook w:val="04A0"/>
        </w:tblPrEx>
        <w:trPr>
          <w:gridBefore w:val="1"/>
          <w:wBefore w:w="758" w:type="dxa"/>
          <w:trHeight w:val="840"/>
        </w:trPr>
        <w:tc>
          <w:tcPr>
            <w:tcW w:w="78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numPr>
                <w:ilvl w:val="0"/>
                <w:numId w:val="33"/>
              </w:numPr>
              <w:tabs>
                <w:tab w:val="num" w:pos="720"/>
              </w:tabs>
              <w:spacing w:before="100" w:beforeAutospacing="1" w:after="100" w:afterAutospacing="1" w:line="240" w:lineRule="auto"/>
              <w:ind w:left="360" w:hanging="360"/>
              <w:jc w:val="center"/>
              <w:rPr>
                <w:rFonts w:ascii="Calibri" w:hAnsi="Calibri" w:cs="Arial"/>
                <w:color w:val="000000"/>
                <w:sz w:val="22"/>
                <w:szCs w:val="22"/>
                <w:lang w:val="ru-RU" w:eastAsia="ru-RU" w:bidi="ar-SA"/>
              </w:rPr>
            </w:pPr>
          </w:p>
        </w:tc>
        <w:tc>
          <w:tcPr>
            <w:tcW w:w="3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Calibri" w:hAnsi="Calibri" w:cs="Arial"/>
                <w:color w:val="000000"/>
                <w:sz w:val="22"/>
                <w:szCs w:val="22"/>
                <w:lang w:val="ru-RU" w:eastAsia="ru-RU" w:bidi="ar-SA"/>
              </w:rPr>
            </w:pPr>
            <w:r w:rsidRPr="003B4697">
              <w:rPr>
                <w:color w:val="000000"/>
                <w:lang w:val="ru-RU" w:eastAsia="ru-RU" w:bidi="ar-SA"/>
              </w:rPr>
              <w:t>Основы эндшпиля.</w:t>
            </w:r>
          </w:p>
        </w:tc>
        <w:tc>
          <w:tcPr>
            <w:tcW w:w="4924" w:type="dxa"/>
            <w:gridSpan w:val="3"/>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4697" w:rsidRPr="003B4697" w:rsidP="003B4697">
            <w:pPr>
              <w:spacing w:after="0" w:line="240" w:lineRule="auto"/>
              <w:rPr>
                <w:rFonts w:ascii="Calibri" w:hAnsi="Calibri" w:cs="Arial"/>
                <w:color w:val="000000"/>
                <w:sz w:val="22"/>
                <w:szCs w:val="22"/>
                <w:lang w:val="ru-RU" w:eastAsia="ru-RU" w:bidi="ar-SA"/>
              </w:rPr>
            </w:pPr>
          </w:p>
        </w:tc>
        <w:tc>
          <w:tcPr>
            <w:tcW w:w="226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c>
          <w:tcPr>
            <w:tcW w:w="124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r>
      <w:tr w:rsidTr="00673A63">
        <w:tblPrEx>
          <w:tblW w:w="13013" w:type="dxa"/>
          <w:tblInd w:w="-866" w:type="dxa"/>
          <w:shd w:val="clear" w:color="auto" w:fill="FFFFFF"/>
          <w:tblCellMar>
            <w:top w:w="15" w:type="dxa"/>
            <w:left w:w="15" w:type="dxa"/>
            <w:bottom w:w="15" w:type="dxa"/>
            <w:right w:w="15" w:type="dxa"/>
          </w:tblCellMar>
          <w:tblLook w:val="04A0"/>
        </w:tblPrEx>
        <w:trPr>
          <w:gridBefore w:val="1"/>
          <w:wBefore w:w="758" w:type="dxa"/>
          <w:trHeight w:val="840"/>
        </w:trPr>
        <w:tc>
          <w:tcPr>
            <w:tcW w:w="78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numPr>
                <w:ilvl w:val="0"/>
                <w:numId w:val="34"/>
              </w:numPr>
              <w:tabs>
                <w:tab w:val="num" w:pos="720"/>
              </w:tabs>
              <w:spacing w:before="100" w:beforeAutospacing="1" w:after="100" w:afterAutospacing="1" w:line="240" w:lineRule="auto"/>
              <w:ind w:left="360" w:hanging="360"/>
              <w:jc w:val="center"/>
              <w:rPr>
                <w:rFonts w:ascii="Calibri" w:hAnsi="Calibri" w:cs="Arial"/>
                <w:color w:val="000000"/>
                <w:sz w:val="22"/>
                <w:szCs w:val="22"/>
                <w:lang w:val="ru-RU" w:eastAsia="ru-RU" w:bidi="ar-SA"/>
              </w:rPr>
            </w:pPr>
          </w:p>
        </w:tc>
        <w:tc>
          <w:tcPr>
            <w:tcW w:w="3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Calibri" w:hAnsi="Calibri" w:cs="Arial"/>
                <w:color w:val="000000"/>
                <w:sz w:val="22"/>
                <w:szCs w:val="22"/>
                <w:lang w:val="ru-RU" w:eastAsia="ru-RU" w:bidi="ar-SA"/>
              </w:rPr>
            </w:pPr>
            <w:r w:rsidRPr="003B4697">
              <w:rPr>
                <w:color w:val="000000"/>
                <w:lang w:val="ru-RU" w:eastAsia="ru-RU" w:bidi="ar-SA"/>
              </w:rPr>
              <w:t>Основы эндшпиля.</w:t>
            </w:r>
          </w:p>
        </w:tc>
        <w:tc>
          <w:tcPr>
            <w:tcW w:w="4924" w:type="dxa"/>
            <w:gridSpan w:val="3"/>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4697" w:rsidRPr="003B4697" w:rsidP="003B4697">
            <w:pPr>
              <w:spacing w:after="0" w:line="240" w:lineRule="auto"/>
              <w:rPr>
                <w:rFonts w:ascii="Calibri" w:hAnsi="Calibri" w:cs="Arial"/>
                <w:color w:val="000000"/>
                <w:sz w:val="22"/>
                <w:szCs w:val="22"/>
                <w:lang w:val="ru-RU" w:eastAsia="ru-RU" w:bidi="ar-SA"/>
              </w:rPr>
            </w:pPr>
          </w:p>
        </w:tc>
        <w:tc>
          <w:tcPr>
            <w:tcW w:w="226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c>
          <w:tcPr>
            <w:tcW w:w="124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r>
      <w:tr w:rsidTr="00673A63">
        <w:tblPrEx>
          <w:tblW w:w="13013" w:type="dxa"/>
          <w:tblInd w:w="-866" w:type="dxa"/>
          <w:shd w:val="clear" w:color="auto" w:fill="FFFFFF"/>
          <w:tblCellMar>
            <w:top w:w="15" w:type="dxa"/>
            <w:left w:w="15" w:type="dxa"/>
            <w:bottom w:w="15" w:type="dxa"/>
            <w:right w:w="15" w:type="dxa"/>
          </w:tblCellMar>
          <w:tblLook w:val="04A0"/>
        </w:tblPrEx>
        <w:trPr>
          <w:gridBefore w:val="1"/>
          <w:wBefore w:w="758" w:type="dxa"/>
          <w:trHeight w:val="840"/>
        </w:trPr>
        <w:tc>
          <w:tcPr>
            <w:tcW w:w="78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numPr>
                <w:ilvl w:val="0"/>
                <w:numId w:val="35"/>
              </w:numPr>
              <w:tabs>
                <w:tab w:val="num" w:pos="720"/>
              </w:tabs>
              <w:spacing w:before="100" w:beforeAutospacing="1" w:after="100" w:afterAutospacing="1" w:line="240" w:lineRule="auto"/>
              <w:ind w:left="360" w:hanging="360"/>
              <w:jc w:val="center"/>
              <w:rPr>
                <w:rFonts w:ascii="Calibri" w:hAnsi="Calibri" w:cs="Arial"/>
                <w:color w:val="000000"/>
                <w:sz w:val="22"/>
                <w:szCs w:val="22"/>
                <w:lang w:val="ru-RU" w:eastAsia="ru-RU" w:bidi="ar-SA"/>
              </w:rPr>
            </w:pPr>
          </w:p>
        </w:tc>
        <w:tc>
          <w:tcPr>
            <w:tcW w:w="3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Calibri" w:hAnsi="Calibri" w:cs="Arial"/>
                <w:color w:val="000000"/>
                <w:sz w:val="22"/>
                <w:szCs w:val="22"/>
                <w:lang w:val="ru-RU" w:eastAsia="ru-RU" w:bidi="ar-SA"/>
              </w:rPr>
            </w:pPr>
            <w:r w:rsidRPr="003B4697">
              <w:rPr>
                <w:color w:val="000000"/>
                <w:lang w:val="ru-RU" w:eastAsia="ru-RU" w:bidi="ar-SA"/>
              </w:rPr>
              <w:t>Основы эндшпиля. Удивительные ничейные положения.</w:t>
            </w:r>
          </w:p>
        </w:tc>
        <w:tc>
          <w:tcPr>
            <w:tcW w:w="4924" w:type="dxa"/>
            <w:gridSpan w:val="3"/>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4697" w:rsidRPr="003B4697" w:rsidP="003B4697">
            <w:pPr>
              <w:spacing w:after="0" w:line="240" w:lineRule="auto"/>
              <w:rPr>
                <w:rFonts w:ascii="Calibri" w:hAnsi="Calibri" w:cs="Arial"/>
                <w:color w:val="000000"/>
                <w:sz w:val="22"/>
                <w:szCs w:val="22"/>
                <w:lang w:val="ru-RU" w:eastAsia="ru-RU" w:bidi="ar-SA"/>
              </w:rPr>
            </w:pPr>
          </w:p>
        </w:tc>
        <w:tc>
          <w:tcPr>
            <w:tcW w:w="226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c>
          <w:tcPr>
            <w:tcW w:w="124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r>
      <w:tr w:rsidTr="00673A63">
        <w:tblPrEx>
          <w:tblW w:w="13013" w:type="dxa"/>
          <w:tblInd w:w="-866" w:type="dxa"/>
          <w:shd w:val="clear" w:color="auto" w:fill="FFFFFF"/>
          <w:tblCellMar>
            <w:top w:w="15" w:type="dxa"/>
            <w:left w:w="15" w:type="dxa"/>
            <w:bottom w:w="15" w:type="dxa"/>
            <w:right w:w="15" w:type="dxa"/>
          </w:tblCellMar>
          <w:tblLook w:val="04A0"/>
        </w:tblPrEx>
        <w:trPr>
          <w:gridBefore w:val="1"/>
          <w:wBefore w:w="758" w:type="dxa"/>
          <w:trHeight w:val="1688"/>
        </w:trPr>
        <w:tc>
          <w:tcPr>
            <w:tcW w:w="78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numPr>
                <w:ilvl w:val="0"/>
                <w:numId w:val="36"/>
              </w:numPr>
              <w:tabs>
                <w:tab w:val="num" w:pos="720"/>
              </w:tabs>
              <w:spacing w:before="100" w:beforeAutospacing="1" w:after="100" w:afterAutospacing="1" w:line="240" w:lineRule="auto"/>
              <w:ind w:left="360" w:hanging="360"/>
              <w:jc w:val="center"/>
              <w:rPr>
                <w:rFonts w:ascii="Calibri" w:hAnsi="Calibri" w:cs="Arial"/>
                <w:color w:val="000000"/>
                <w:sz w:val="22"/>
                <w:szCs w:val="22"/>
                <w:lang w:val="ru-RU" w:eastAsia="ru-RU" w:bidi="ar-SA"/>
              </w:rPr>
            </w:pPr>
          </w:p>
        </w:tc>
        <w:tc>
          <w:tcPr>
            <w:tcW w:w="3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Calibri" w:hAnsi="Calibri" w:cs="Arial"/>
                <w:color w:val="000000"/>
                <w:sz w:val="22"/>
                <w:szCs w:val="22"/>
                <w:lang w:val="ru-RU" w:eastAsia="ru-RU" w:bidi="ar-SA"/>
              </w:rPr>
            </w:pPr>
            <w:r w:rsidRPr="003B4697">
              <w:rPr>
                <w:color w:val="000000"/>
                <w:lang w:val="ru-RU" w:eastAsia="ru-RU" w:bidi="ar-SA"/>
              </w:rPr>
              <w:t>Основы эндшпиля. Самые общие рекомендации о том, как играть в эндшпиле.</w:t>
            </w:r>
          </w:p>
        </w:tc>
        <w:tc>
          <w:tcPr>
            <w:tcW w:w="4924" w:type="dxa"/>
            <w:gridSpan w:val="3"/>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4697" w:rsidRPr="003B4697" w:rsidP="003B4697">
            <w:pPr>
              <w:spacing w:after="0" w:line="240" w:lineRule="auto"/>
              <w:rPr>
                <w:rFonts w:ascii="Calibri" w:hAnsi="Calibri" w:cs="Arial"/>
                <w:color w:val="000000"/>
                <w:sz w:val="22"/>
                <w:szCs w:val="22"/>
                <w:lang w:val="ru-RU" w:eastAsia="ru-RU" w:bidi="ar-SA"/>
              </w:rPr>
            </w:pPr>
          </w:p>
        </w:tc>
        <w:tc>
          <w:tcPr>
            <w:tcW w:w="226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c>
          <w:tcPr>
            <w:tcW w:w="124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r>
      <w:tr w:rsidTr="00673A63">
        <w:tblPrEx>
          <w:tblW w:w="13013" w:type="dxa"/>
          <w:tblInd w:w="-866" w:type="dxa"/>
          <w:shd w:val="clear" w:color="auto" w:fill="FFFFFF"/>
          <w:tblCellMar>
            <w:top w:w="15" w:type="dxa"/>
            <w:left w:w="15" w:type="dxa"/>
            <w:bottom w:w="15" w:type="dxa"/>
            <w:right w:w="15" w:type="dxa"/>
          </w:tblCellMar>
          <w:tblLook w:val="04A0"/>
        </w:tblPrEx>
        <w:trPr>
          <w:gridBefore w:val="1"/>
          <w:wBefore w:w="758" w:type="dxa"/>
          <w:trHeight w:val="840"/>
        </w:trPr>
        <w:tc>
          <w:tcPr>
            <w:tcW w:w="78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numPr>
                <w:ilvl w:val="0"/>
                <w:numId w:val="37"/>
              </w:numPr>
              <w:tabs>
                <w:tab w:val="num" w:pos="720"/>
              </w:tabs>
              <w:spacing w:before="100" w:beforeAutospacing="1" w:after="100" w:afterAutospacing="1" w:line="240" w:lineRule="auto"/>
              <w:ind w:left="360" w:hanging="360"/>
              <w:jc w:val="center"/>
              <w:rPr>
                <w:rFonts w:ascii="Calibri" w:hAnsi="Calibri" w:cs="Arial"/>
                <w:color w:val="000000"/>
                <w:sz w:val="22"/>
                <w:szCs w:val="22"/>
                <w:lang w:val="ru-RU" w:eastAsia="ru-RU" w:bidi="ar-SA"/>
              </w:rPr>
            </w:pPr>
          </w:p>
        </w:tc>
        <w:tc>
          <w:tcPr>
            <w:tcW w:w="3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jc w:val="center"/>
              <w:rPr>
                <w:rFonts w:ascii="Calibri" w:hAnsi="Calibri" w:cs="Arial"/>
                <w:color w:val="000000"/>
                <w:sz w:val="22"/>
                <w:szCs w:val="22"/>
                <w:lang w:val="ru-RU" w:eastAsia="ru-RU" w:bidi="ar-SA"/>
              </w:rPr>
            </w:pPr>
            <w:r w:rsidRPr="003B4697">
              <w:rPr>
                <w:color w:val="000000"/>
                <w:lang w:val="ru-RU" w:eastAsia="ru-RU" w:bidi="ar-SA"/>
              </w:rPr>
              <w:t>Повторение материала.</w:t>
            </w:r>
          </w:p>
        </w:tc>
        <w:tc>
          <w:tcPr>
            <w:tcW w:w="4924" w:type="dxa"/>
            <w:gridSpan w:val="3"/>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Оценивать</w:t>
            </w:r>
            <w:r w:rsidRPr="003B4697">
              <w:rPr>
                <w:color w:val="000000"/>
                <w:lang w:val="ru-RU" w:eastAsia="ru-RU" w:bidi="ar-SA"/>
              </w:rPr>
              <w:t> свои достижения и достижения других учащихся.</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Играть</w:t>
            </w:r>
            <w:r w:rsidRPr="003B4697">
              <w:rPr>
                <w:color w:val="000000"/>
                <w:lang w:val="ru-RU" w:eastAsia="ru-RU" w:bidi="ar-SA"/>
              </w:rPr>
              <w:t> всеми фигурами.</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Повторение</w:t>
            </w:r>
            <w:r w:rsidRPr="003B4697">
              <w:rPr>
                <w:color w:val="000000"/>
                <w:lang w:val="ru-RU" w:eastAsia="ru-RU" w:bidi="ar-SA"/>
              </w:rPr>
              <w:t> основных вопросов курса.</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Организовывать</w:t>
            </w:r>
            <w:r w:rsidRPr="003B4697">
              <w:rPr>
                <w:color w:val="000000"/>
                <w:lang w:val="ru-RU" w:eastAsia="ru-RU" w:bidi="ar-SA"/>
              </w:rPr>
              <w:t> комфортные отношения с партнерами по игре.</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1E1C11"/>
                <w:lang w:val="ru-RU" w:eastAsia="ru-RU" w:bidi="ar-SA"/>
              </w:rPr>
              <w:t>Объяснять</w:t>
            </w:r>
            <w:r w:rsidRPr="003B4697">
              <w:rPr>
                <w:color w:val="1E1C11"/>
                <w:lang w:val="ru-RU" w:eastAsia="ru-RU" w:bidi="ar-SA"/>
              </w:rPr>
              <w:t> термины</w:t>
            </w:r>
            <w:r w:rsidRPr="003B4697">
              <w:rPr>
                <w:b/>
                <w:bCs/>
                <w:i/>
                <w:iCs/>
                <w:color w:val="1E1C11"/>
                <w:lang w:val="ru-RU" w:eastAsia="ru-RU" w:bidi="ar-SA"/>
              </w:rPr>
              <w:t> </w:t>
            </w:r>
            <w:r w:rsidRPr="003B4697">
              <w:rPr>
                <w:i/>
                <w:iCs/>
                <w:color w:val="1E1C11"/>
                <w:lang w:val="ru-RU" w:eastAsia="ru-RU" w:bidi="ar-SA"/>
              </w:rPr>
              <w:t>дебют, миттельшпиль, эндшпиль, темп, оппозиция, ключевые поля</w:t>
            </w:r>
            <w:r w:rsidRPr="003B4697">
              <w:rPr>
                <w:color w:val="1E1C11"/>
                <w:lang w:val="ru-RU" w:eastAsia="ru-RU" w:bidi="ar-SA"/>
              </w:rPr>
              <w:t>.</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Знать</w:t>
            </w:r>
            <w:r w:rsidRPr="003B4697">
              <w:rPr>
                <w:color w:val="000000"/>
                <w:lang w:val="ru-RU" w:eastAsia="ru-RU" w:bidi="ar-SA"/>
              </w:rPr>
              <w:t> учебные положения на мат в два хода в эндшпиле. </w:t>
            </w:r>
            <w:r w:rsidRPr="003B4697">
              <w:rPr>
                <w:b/>
                <w:bCs/>
                <w:color w:val="000000"/>
                <w:lang w:val="ru-RU" w:eastAsia="ru-RU" w:bidi="ar-SA"/>
              </w:rPr>
              <w:t>Уметь</w:t>
            </w:r>
            <w:r w:rsidRPr="003B4697">
              <w:rPr>
                <w:color w:val="000000"/>
                <w:lang w:val="ru-RU" w:eastAsia="ru-RU" w:bidi="ar-SA"/>
              </w:rPr>
              <w:t> </w:t>
            </w:r>
            <w:r w:rsidRPr="003B4697">
              <w:rPr>
                <w:b/>
                <w:bCs/>
                <w:color w:val="000000"/>
                <w:lang w:val="ru-RU" w:eastAsia="ru-RU" w:bidi="ar-SA"/>
              </w:rPr>
              <w:t>организовать</w:t>
            </w:r>
            <w:r w:rsidRPr="003B4697">
              <w:rPr>
                <w:color w:val="000000"/>
                <w:lang w:val="ru-RU" w:eastAsia="ru-RU" w:bidi="ar-SA"/>
              </w:rPr>
              <w:t> комфортные отношения с партнерами по игре.</w:t>
            </w:r>
          </w:p>
          <w:p w:rsidR="003B4697" w:rsidRPr="003B4697" w:rsidP="003B4697">
            <w:pPr>
              <w:spacing w:after="0" w:line="240" w:lineRule="auto"/>
              <w:rPr>
                <w:rFonts w:ascii="Calibri" w:hAnsi="Calibri" w:cs="Arial"/>
                <w:color w:val="000000"/>
                <w:sz w:val="22"/>
                <w:szCs w:val="22"/>
                <w:lang w:val="ru-RU" w:eastAsia="ru-RU" w:bidi="ar-SA"/>
              </w:rPr>
            </w:pPr>
            <w:r w:rsidRPr="003B4697">
              <w:rPr>
                <w:b/>
                <w:bCs/>
                <w:color w:val="000000"/>
                <w:lang w:val="ru-RU" w:eastAsia="ru-RU" w:bidi="ar-SA"/>
              </w:rPr>
              <w:t>Работать</w:t>
            </w:r>
            <w:r w:rsidRPr="003B4697">
              <w:rPr>
                <w:color w:val="000000"/>
                <w:lang w:val="ru-RU" w:eastAsia="ru-RU" w:bidi="ar-SA"/>
              </w:rPr>
              <w:t> в парах.</w:t>
            </w:r>
          </w:p>
        </w:tc>
        <w:tc>
          <w:tcPr>
            <w:tcW w:w="226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c>
          <w:tcPr>
            <w:tcW w:w="124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r>
      <w:tr w:rsidTr="00673A63">
        <w:tblPrEx>
          <w:tblW w:w="13013" w:type="dxa"/>
          <w:tblInd w:w="-866" w:type="dxa"/>
          <w:shd w:val="clear" w:color="auto" w:fill="FFFFFF"/>
          <w:tblCellMar>
            <w:top w:w="15" w:type="dxa"/>
            <w:left w:w="15" w:type="dxa"/>
            <w:bottom w:w="15" w:type="dxa"/>
            <w:right w:w="15" w:type="dxa"/>
          </w:tblCellMar>
          <w:tblLook w:val="04A0"/>
        </w:tblPrEx>
        <w:trPr>
          <w:gridBefore w:val="1"/>
          <w:wBefore w:w="758" w:type="dxa"/>
          <w:trHeight w:val="3386"/>
        </w:trPr>
        <w:tc>
          <w:tcPr>
            <w:tcW w:w="78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numPr>
                <w:ilvl w:val="0"/>
                <w:numId w:val="38"/>
              </w:numPr>
              <w:tabs>
                <w:tab w:val="num" w:pos="720"/>
              </w:tabs>
              <w:spacing w:before="100" w:beforeAutospacing="1" w:after="100" w:afterAutospacing="1" w:line="240" w:lineRule="auto"/>
              <w:ind w:left="360" w:hanging="360"/>
              <w:jc w:val="center"/>
              <w:rPr>
                <w:rFonts w:ascii="Calibri" w:hAnsi="Calibri" w:cs="Arial"/>
                <w:color w:val="000000"/>
                <w:sz w:val="22"/>
                <w:szCs w:val="22"/>
                <w:lang w:val="ru-RU" w:eastAsia="ru-RU" w:bidi="ar-SA"/>
              </w:rPr>
            </w:pPr>
          </w:p>
        </w:tc>
        <w:tc>
          <w:tcPr>
            <w:tcW w:w="3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Calibri" w:hAnsi="Calibri" w:cs="Arial"/>
                <w:color w:val="000000"/>
                <w:sz w:val="22"/>
                <w:szCs w:val="22"/>
                <w:lang w:val="ru-RU" w:eastAsia="ru-RU" w:bidi="ar-SA"/>
              </w:rPr>
            </w:pPr>
            <w:r w:rsidRPr="003B4697">
              <w:rPr>
                <w:color w:val="000000"/>
                <w:lang w:val="ru-RU" w:eastAsia="ru-RU" w:bidi="ar-SA"/>
              </w:rPr>
              <w:t>Повторение материала.</w:t>
            </w:r>
          </w:p>
        </w:tc>
        <w:tc>
          <w:tcPr>
            <w:tcW w:w="4924" w:type="dxa"/>
            <w:gridSpan w:val="3"/>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4697" w:rsidRPr="003B4697" w:rsidP="003B4697">
            <w:pPr>
              <w:spacing w:after="0" w:line="240" w:lineRule="auto"/>
              <w:rPr>
                <w:rFonts w:ascii="Calibri" w:hAnsi="Calibri" w:cs="Arial"/>
                <w:color w:val="000000"/>
                <w:sz w:val="22"/>
                <w:szCs w:val="22"/>
                <w:lang w:val="ru-RU" w:eastAsia="ru-RU" w:bidi="ar-SA"/>
              </w:rPr>
            </w:pPr>
          </w:p>
        </w:tc>
        <w:tc>
          <w:tcPr>
            <w:tcW w:w="226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c>
          <w:tcPr>
            <w:tcW w:w="124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4697" w:rsidRPr="003B4697" w:rsidP="003B4697">
            <w:pPr>
              <w:spacing w:after="0" w:line="240" w:lineRule="auto"/>
              <w:rPr>
                <w:rFonts w:ascii="Arial" w:hAnsi="Arial" w:cs="Arial"/>
                <w:color w:val="666666"/>
                <w:lang w:val="ru-RU" w:eastAsia="ru-RU" w:bidi="ar-SA"/>
              </w:rPr>
            </w:pPr>
          </w:p>
        </w:tc>
      </w:tr>
      <w:tr w:rsidTr="00673A63">
        <w:tblPrEx>
          <w:tblW w:w="13013" w:type="dxa"/>
          <w:tblInd w:w="-866" w:type="dxa"/>
          <w:shd w:val="clear" w:color="auto" w:fill="FFFFFF"/>
          <w:tblCellMar>
            <w:top w:w="15" w:type="dxa"/>
            <w:left w:w="15" w:type="dxa"/>
            <w:bottom w:w="15" w:type="dxa"/>
            <w:right w:w="15" w:type="dxa"/>
          </w:tblCellMar>
          <w:tblLook w:val="04A0"/>
        </w:tblPrEx>
        <w:trPr>
          <w:gridAfter w:val="3"/>
          <w:wAfter w:w="2443" w:type="dxa"/>
          <w:trHeight w:val="300"/>
        </w:trPr>
        <w:tc>
          <w:tcPr>
            <w:tcW w:w="1488"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jc w:val="center"/>
              <w:rPr>
                <w:rFonts w:ascii="Calibri" w:hAnsi="Calibri" w:cs="Arial"/>
                <w:color w:val="000000"/>
                <w:sz w:val="22"/>
                <w:szCs w:val="22"/>
                <w:lang w:val="ru-RU" w:eastAsia="ru-RU" w:bidi="ar-SA"/>
              </w:rPr>
            </w:pPr>
            <w:r w:rsidRPr="00673A63">
              <w:rPr>
                <w:b/>
                <w:bCs/>
                <w:color w:val="000000"/>
                <w:lang w:val="ru-RU" w:eastAsia="ru-RU" w:bidi="ar-SA"/>
              </w:rPr>
              <w:t>Тема урока</w:t>
            </w:r>
          </w:p>
        </w:tc>
        <w:tc>
          <w:tcPr>
            <w:tcW w:w="3668" w:type="dxa"/>
            <w:gridSpan w:val="3"/>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jc w:val="center"/>
              <w:rPr>
                <w:rFonts w:ascii="Calibri" w:hAnsi="Calibri" w:cs="Arial"/>
                <w:color w:val="000000"/>
                <w:sz w:val="22"/>
                <w:szCs w:val="22"/>
                <w:lang w:val="ru-RU" w:eastAsia="ru-RU" w:bidi="ar-SA"/>
              </w:rPr>
            </w:pPr>
            <w:r w:rsidRPr="00673A63">
              <w:rPr>
                <w:b/>
                <w:bCs/>
                <w:color w:val="000000"/>
                <w:lang w:val="ru-RU" w:eastAsia="ru-RU" w:bidi="ar-SA"/>
              </w:rPr>
              <w:t>Содержание урока</w:t>
            </w:r>
          </w:p>
        </w:tc>
        <w:tc>
          <w:tcPr>
            <w:tcW w:w="37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jc w:val="center"/>
              <w:rPr>
                <w:rFonts w:ascii="Calibri" w:hAnsi="Calibri" w:cs="Arial"/>
                <w:color w:val="000000"/>
                <w:sz w:val="22"/>
                <w:szCs w:val="22"/>
                <w:lang w:val="ru-RU" w:eastAsia="ru-RU" w:bidi="ar-SA"/>
              </w:rPr>
            </w:pPr>
            <w:r w:rsidRPr="00673A63">
              <w:rPr>
                <w:b/>
                <w:bCs/>
                <w:color w:val="000000"/>
                <w:lang w:val="ru-RU" w:eastAsia="ru-RU" w:bidi="ar-SA"/>
              </w:rPr>
              <w:t>Календарные сроки</w:t>
            </w:r>
          </w:p>
        </w:tc>
        <w:tc>
          <w:tcPr>
            <w:tcW w:w="1713"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jc w:val="center"/>
              <w:rPr>
                <w:rFonts w:ascii="Calibri" w:hAnsi="Calibri" w:cs="Arial"/>
                <w:color w:val="000000"/>
                <w:sz w:val="22"/>
                <w:szCs w:val="22"/>
                <w:lang w:val="ru-RU" w:eastAsia="ru-RU" w:bidi="ar-SA"/>
              </w:rPr>
            </w:pPr>
            <w:r w:rsidRPr="00673A63">
              <w:rPr>
                <w:b/>
                <w:bCs/>
                <w:color w:val="000000"/>
                <w:lang w:val="ru-RU" w:eastAsia="ru-RU" w:bidi="ar-SA"/>
              </w:rPr>
              <w:t>Фактические сроки</w:t>
            </w:r>
          </w:p>
        </w:tc>
      </w:tr>
      <w:tr w:rsidTr="00673A63">
        <w:tblPrEx>
          <w:tblW w:w="13013" w:type="dxa"/>
          <w:tblInd w:w="-866" w:type="dxa"/>
          <w:shd w:val="clear" w:color="auto" w:fill="FFFFFF"/>
          <w:tblCellMar>
            <w:top w:w="15" w:type="dxa"/>
            <w:left w:w="15" w:type="dxa"/>
            <w:bottom w:w="15" w:type="dxa"/>
            <w:right w:w="15" w:type="dxa"/>
          </w:tblCellMar>
          <w:tblLook w:val="04A0"/>
        </w:tblPrEx>
        <w:trPr>
          <w:gridAfter w:val="3"/>
          <w:wAfter w:w="2443" w:type="dxa"/>
          <w:trHeight w:val="300"/>
        </w:trPr>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73A63" w:rsidRPr="00673A63" w:rsidP="00673A63">
            <w:pPr>
              <w:spacing w:after="0" w:line="240" w:lineRule="auto"/>
              <w:rPr>
                <w:rFonts w:ascii="Calibri" w:hAnsi="Calibri" w:cs="Arial"/>
                <w:color w:val="000000"/>
                <w:sz w:val="22"/>
                <w:szCs w:val="22"/>
                <w:lang w:val="ru-RU" w:eastAsia="ru-RU" w:bidi="ar-SA"/>
              </w:rPr>
            </w:pPr>
          </w:p>
        </w:tc>
        <w:tc>
          <w:tcPr>
            <w:tcW w:w="0" w:type="auto"/>
            <w:gridSpan w:val="3"/>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73A63" w:rsidRPr="00673A63" w:rsidP="00673A63">
            <w:pPr>
              <w:spacing w:after="0" w:line="240" w:lineRule="auto"/>
              <w:rPr>
                <w:rFonts w:ascii="Calibri" w:hAnsi="Calibri" w:cs="Arial"/>
                <w:color w:val="000000"/>
                <w:sz w:val="22"/>
                <w:szCs w:val="22"/>
                <w:lang w:val="ru-RU" w:eastAsia="ru-RU" w:bidi="ar-SA"/>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73A63" w:rsidRPr="00673A63" w:rsidP="00673A63">
            <w:pPr>
              <w:spacing w:after="0" w:line="240" w:lineRule="auto"/>
              <w:rPr>
                <w:rFonts w:ascii="Calibri" w:hAnsi="Calibri" w:cs="Arial"/>
                <w:color w:val="000000"/>
                <w:sz w:val="22"/>
                <w:szCs w:val="22"/>
                <w:lang w:val="ru-RU" w:eastAsia="ru-RU" w:bidi="ar-SA"/>
              </w:rPr>
            </w:pP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73A63" w:rsidRPr="00673A63" w:rsidP="00673A63">
            <w:pPr>
              <w:spacing w:after="0" w:line="240" w:lineRule="auto"/>
              <w:rPr>
                <w:rFonts w:ascii="Calibri" w:hAnsi="Calibri" w:cs="Arial"/>
                <w:color w:val="000000"/>
                <w:sz w:val="22"/>
                <w:szCs w:val="22"/>
                <w:lang w:val="ru-RU" w:eastAsia="ru-RU" w:bidi="ar-SA"/>
              </w:rPr>
            </w:pPr>
          </w:p>
        </w:tc>
      </w:tr>
      <w:tr w:rsidTr="00673A63">
        <w:tblPrEx>
          <w:tblW w:w="13013" w:type="dxa"/>
          <w:tblInd w:w="-866" w:type="dxa"/>
          <w:shd w:val="clear" w:color="auto" w:fill="FFFFFF"/>
          <w:tblCellMar>
            <w:top w:w="15" w:type="dxa"/>
            <w:left w:w="15" w:type="dxa"/>
            <w:bottom w:w="15" w:type="dxa"/>
            <w:right w:w="15" w:type="dxa"/>
          </w:tblCellMar>
          <w:tblLook w:val="04A0"/>
        </w:tblPrEx>
        <w:trPr>
          <w:gridAfter w:val="3"/>
          <w:wAfter w:w="2443" w:type="dxa"/>
          <w:trHeight w:val="276"/>
        </w:trPr>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73A63" w:rsidRPr="00673A63" w:rsidP="00673A63">
            <w:pPr>
              <w:spacing w:after="0" w:line="240" w:lineRule="auto"/>
              <w:rPr>
                <w:rFonts w:ascii="Calibri" w:hAnsi="Calibri" w:cs="Arial"/>
                <w:color w:val="000000"/>
                <w:sz w:val="22"/>
                <w:szCs w:val="22"/>
                <w:lang w:val="ru-RU" w:eastAsia="ru-RU" w:bidi="ar-SA"/>
              </w:rPr>
            </w:pPr>
          </w:p>
        </w:tc>
        <w:tc>
          <w:tcPr>
            <w:tcW w:w="0" w:type="auto"/>
            <w:gridSpan w:val="3"/>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73A63" w:rsidRPr="00673A63" w:rsidP="00673A63">
            <w:pPr>
              <w:spacing w:after="0" w:line="240" w:lineRule="auto"/>
              <w:rPr>
                <w:rFonts w:ascii="Calibri" w:hAnsi="Calibri" w:cs="Arial"/>
                <w:color w:val="000000"/>
                <w:sz w:val="22"/>
                <w:szCs w:val="22"/>
                <w:lang w:val="ru-RU" w:eastAsia="ru-RU" w:bidi="ar-SA"/>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73A63" w:rsidRPr="00673A63" w:rsidP="00673A63">
            <w:pPr>
              <w:spacing w:after="0" w:line="240" w:lineRule="auto"/>
              <w:rPr>
                <w:rFonts w:ascii="Calibri" w:hAnsi="Calibri" w:cs="Arial"/>
                <w:color w:val="000000"/>
                <w:sz w:val="22"/>
                <w:szCs w:val="22"/>
                <w:lang w:val="ru-RU" w:eastAsia="ru-RU" w:bidi="ar-SA"/>
              </w:rPr>
            </w:pPr>
          </w:p>
        </w:tc>
        <w:tc>
          <w:tcPr>
            <w:tcW w:w="0" w:type="auto"/>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73A63" w:rsidRPr="00673A63" w:rsidP="00673A63">
            <w:pPr>
              <w:spacing w:after="0" w:line="240" w:lineRule="auto"/>
              <w:rPr>
                <w:rFonts w:ascii="Calibri" w:hAnsi="Calibri" w:cs="Arial"/>
                <w:color w:val="000000"/>
                <w:sz w:val="22"/>
                <w:szCs w:val="22"/>
                <w:lang w:val="ru-RU" w:eastAsia="ru-RU" w:bidi="ar-SA"/>
              </w:rPr>
            </w:pPr>
          </w:p>
        </w:tc>
      </w:tr>
      <w:tr w:rsidTr="00673A63">
        <w:tblPrEx>
          <w:tblW w:w="13013" w:type="dxa"/>
          <w:tblInd w:w="-866" w:type="dxa"/>
          <w:shd w:val="clear" w:color="auto" w:fill="FFFFFF"/>
          <w:tblCellMar>
            <w:top w:w="15" w:type="dxa"/>
            <w:left w:w="15" w:type="dxa"/>
            <w:bottom w:w="15" w:type="dxa"/>
            <w:right w:w="15" w:type="dxa"/>
          </w:tblCellMar>
          <w:tblLook w:val="04A0"/>
        </w:tblPrEx>
        <w:trPr>
          <w:gridAfter w:val="1"/>
          <w:wAfter w:w="758" w:type="dxa"/>
          <w:trHeight w:val="214"/>
        </w:trPr>
        <w:tc>
          <w:tcPr>
            <w:tcW w:w="12255" w:type="dxa"/>
            <w:gridSpan w:val="10"/>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jc w:val="center"/>
              <w:rPr>
                <w:rFonts w:ascii="Calibri" w:hAnsi="Calibri" w:cs="Arial"/>
                <w:color w:val="000000"/>
                <w:sz w:val="22"/>
                <w:szCs w:val="22"/>
                <w:lang w:val="ru-RU" w:eastAsia="ru-RU" w:bidi="ar-SA"/>
              </w:rPr>
            </w:pPr>
            <w:r w:rsidRPr="00673A63">
              <w:rPr>
                <w:b/>
                <w:bCs/>
                <w:color w:val="000000"/>
                <w:lang w:val="ru-RU" w:eastAsia="ru-RU" w:bidi="ar-SA"/>
              </w:rPr>
              <w:t>3 класс</w:t>
            </w:r>
          </w:p>
        </w:tc>
      </w:tr>
      <w:tr w:rsidTr="00673A63">
        <w:tblPrEx>
          <w:tblW w:w="13013" w:type="dxa"/>
          <w:tblInd w:w="-866" w:type="dxa"/>
          <w:shd w:val="clear" w:color="auto" w:fill="FFFFFF"/>
          <w:tblCellMar>
            <w:top w:w="15" w:type="dxa"/>
            <w:left w:w="15" w:type="dxa"/>
            <w:bottom w:w="15" w:type="dxa"/>
            <w:right w:w="15" w:type="dxa"/>
          </w:tblCellMar>
          <w:tblLook w:val="04A0"/>
        </w:tblPrEx>
        <w:trPr>
          <w:gridAfter w:val="1"/>
          <w:wAfter w:w="758" w:type="dxa"/>
          <w:trHeight w:val="330"/>
        </w:trPr>
        <w:tc>
          <w:tcPr>
            <w:tcW w:w="148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lang w:val="ru-RU" w:eastAsia="ru-RU" w:bidi="ar-SA"/>
              </w:rPr>
              <w:t>1</w:t>
            </w:r>
          </w:p>
        </w:tc>
        <w:tc>
          <w:tcPr>
            <w:tcW w:w="366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Из истории шахмат. Чемпионы мира по шахматам и выдающиеся шахматисты мира</w:t>
            </w:r>
          </w:p>
        </w:tc>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Беседа о важности соблюдения правил техники без</w:t>
            </w:r>
            <w:r w:rsidRPr="00673A63">
              <w:rPr>
                <w:rFonts w:ascii="Calibri" w:hAnsi="Calibri" w:cs="Arial"/>
                <w:color w:val="000000"/>
                <w:sz w:val="22"/>
                <w:szCs w:val="22"/>
                <w:lang w:val="ru-RU" w:eastAsia="ru-RU" w:bidi="ar-SA"/>
              </w:rPr>
              <w:t> </w:t>
            </w:r>
            <w:r w:rsidRPr="00673A63">
              <w:rPr>
                <w:color w:val="000000"/>
                <w:lang w:val="ru-RU" w:eastAsia="ru-RU" w:bidi="ar-SA"/>
              </w:rPr>
              <w:t>опасности на занятиях по шахматам.</w:t>
            </w:r>
          </w:p>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 xml:space="preserve">Из истории шахмат: знакомство с именами шахматистов – </w:t>
            </w:r>
            <w:r w:rsidRPr="00673A63">
              <w:rPr>
                <w:color w:val="000000"/>
                <w:lang w:val="ru-RU" w:eastAsia="ru-RU" w:bidi="ar-SA"/>
              </w:rPr>
              <w:t>чемпионов мира, ведущих шахматистов</w:t>
            </w:r>
          </w:p>
        </w:tc>
        <w:tc>
          <w:tcPr>
            <w:tcW w:w="171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sz w:val="20"/>
                <w:szCs w:val="22"/>
                <w:lang w:val="ru-RU" w:eastAsia="ru-RU" w:bidi="ar-SA"/>
              </w:rPr>
              <w:t>05.09.19</w:t>
            </w:r>
          </w:p>
        </w:tc>
        <w:tc>
          <w:tcPr>
            <w:tcW w:w="168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 </w:t>
            </w:r>
          </w:p>
        </w:tc>
      </w:tr>
      <w:tr w:rsidTr="00673A63">
        <w:tblPrEx>
          <w:tblW w:w="13013" w:type="dxa"/>
          <w:tblInd w:w="-866" w:type="dxa"/>
          <w:shd w:val="clear" w:color="auto" w:fill="FFFFFF"/>
          <w:tblCellMar>
            <w:top w:w="15" w:type="dxa"/>
            <w:left w:w="15" w:type="dxa"/>
            <w:bottom w:w="15" w:type="dxa"/>
            <w:right w:w="15" w:type="dxa"/>
          </w:tblCellMar>
          <w:tblLook w:val="04A0"/>
        </w:tblPrEx>
        <w:trPr>
          <w:gridAfter w:val="1"/>
          <w:wAfter w:w="758" w:type="dxa"/>
          <w:trHeight w:val="316"/>
        </w:trPr>
        <w:tc>
          <w:tcPr>
            <w:tcW w:w="148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lang w:val="ru-RU" w:eastAsia="ru-RU" w:bidi="ar-SA"/>
              </w:rPr>
              <w:t>2</w:t>
            </w:r>
          </w:p>
        </w:tc>
        <w:tc>
          <w:tcPr>
            <w:tcW w:w="366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Шахматные фигуры</w:t>
            </w:r>
          </w:p>
        </w:tc>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Повторение материала первого года обучения</w:t>
            </w:r>
          </w:p>
        </w:tc>
        <w:tc>
          <w:tcPr>
            <w:tcW w:w="171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sz w:val="20"/>
                <w:szCs w:val="22"/>
                <w:lang w:val="ru-RU" w:eastAsia="ru-RU" w:bidi="ar-SA"/>
              </w:rPr>
              <w:t>12.09.19</w:t>
            </w:r>
          </w:p>
        </w:tc>
        <w:tc>
          <w:tcPr>
            <w:tcW w:w="168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 </w:t>
            </w:r>
          </w:p>
        </w:tc>
      </w:tr>
      <w:tr w:rsidTr="00673A63">
        <w:tblPrEx>
          <w:tblW w:w="13013" w:type="dxa"/>
          <w:tblInd w:w="-866" w:type="dxa"/>
          <w:shd w:val="clear" w:color="auto" w:fill="FFFFFF"/>
          <w:tblCellMar>
            <w:top w:w="15" w:type="dxa"/>
            <w:left w:w="15" w:type="dxa"/>
            <w:bottom w:w="15" w:type="dxa"/>
            <w:right w:w="15" w:type="dxa"/>
          </w:tblCellMar>
          <w:tblLook w:val="04A0"/>
        </w:tblPrEx>
        <w:trPr>
          <w:gridAfter w:val="1"/>
          <w:wAfter w:w="758" w:type="dxa"/>
          <w:trHeight w:val="316"/>
        </w:trPr>
        <w:tc>
          <w:tcPr>
            <w:tcW w:w="148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lang w:val="ru-RU" w:eastAsia="ru-RU" w:bidi="ar-SA"/>
              </w:rPr>
              <w:t>3</w:t>
            </w:r>
          </w:p>
        </w:tc>
        <w:tc>
          <w:tcPr>
            <w:tcW w:w="366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Нападение в шахматной партии. Шах и защита от него.</w:t>
            </w:r>
          </w:p>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Рокировка</w:t>
            </w:r>
          </w:p>
        </w:tc>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Повторение материала первого года обучения</w:t>
            </w:r>
          </w:p>
        </w:tc>
        <w:tc>
          <w:tcPr>
            <w:tcW w:w="171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sz w:val="20"/>
                <w:szCs w:val="22"/>
                <w:lang w:val="ru-RU" w:eastAsia="ru-RU" w:bidi="ar-SA"/>
              </w:rPr>
              <w:t>19.09.19</w:t>
            </w:r>
          </w:p>
        </w:tc>
        <w:tc>
          <w:tcPr>
            <w:tcW w:w="168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 </w:t>
            </w:r>
          </w:p>
        </w:tc>
      </w:tr>
      <w:tr w:rsidTr="00673A63">
        <w:tblPrEx>
          <w:tblW w:w="13013" w:type="dxa"/>
          <w:tblInd w:w="-866" w:type="dxa"/>
          <w:shd w:val="clear" w:color="auto" w:fill="FFFFFF"/>
          <w:tblCellMar>
            <w:top w:w="15" w:type="dxa"/>
            <w:left w:w="15" w:type="dxa"/>
            <w:bottom w:w="15" w:type="dxa"/>
            <w:right w:w="15" w:type="dxa"/>
          </w:tblCellMar>
          <w:tblLook w:val="04A0"/>
        </w:tblPrEx>
        <w:trPr>
          <w:gridAfter w:val="1"/>
          <w:wAfter w:w="758" w:type="dxa"/>
          <w:trHeight w:val="316"/>
        </w:trPr>
        <w:tc>
          <w:tcPr>
            <w:tcW w:w="148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lang w:val="ru-RU" w:eastAsia="ru-RU" w:bidi="ar-SA"/>
              </w:rPr>
              <w:t>4</w:t>
            </w:r>
          </w:p>
        </w:tc>
        <w:tc>
          <w:tcPr>
            <w:tcW w:w="366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 xml:space="preserve">Мат. Пат. Мат одинокому королю королём и ладьёй. Мат </w:t>
            </w:r>
            <w:r w:rsidRPr="00673A63">
              <w:rPr>
                <w:color w:val="000000"/>
                <w:lang w:val="ru-RU" w:eastAsia="ru-RU" w:bidi="ar-SA"/>
              </w:rPr>
              <w:t>в</w:t>
            </w:r>
          </w:p>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один ход</w:t>
            </w:r>
          </w:p>
        </w:tc>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Повторение материала первого года обучения</w:t>
            </w:r>
          </w:p>
        </w:tc>
        <w:tc>
          <w:tcPr>
            <w:tcW w:w="171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sz w:val="20"/>
                <w:szCs w:val="22"/>
                <w:lang w:val="ru-RU" w:eastAsia="ru-RU" w:bidi="ar-SA"/>
              </w:rPr>
              <w:t>26.09.19</w:t>
            </w:r>
          </w:p>
        </w:tc>
        <w:tc>
          <w:tcPr>
            <w:tcW w:w="168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 </w:t>
            </w:r>
          </w:p>
        </w:tc>
      </w:tr>
      <w:tr w:rsidTr="00673A63">
        <w:tblPrEx>
          <w:tblW w:w="13013" w:type="dxa"/>
          <w:tblInd w:w="-866" w:type="dxa"/>
          <w:shd w:val="clear" w:color="auto" w:fill="FFFFFF"/>
          <w:tblCellMar>
            <w:top w:w="15" w:type="dxa"/>
            <w:left w:w="15" w:type="dxa"/>
            <w:bottom w:w="15" w:type="dxa"/>
            <w:right w:w="15" w:type="dxa"/>
          </w:tblCellMar>
          <w:tblLook w:val="04A0"/>
        </w:tblPrEx>
        <w:trPr>
          <w:gridAfter w:val="1"/>
          <w:wAfter w:w="758" w:type="dxa"/>
          <w:trHeight w:val="316"/>
        </w:trPr>
        <w:tc>
          <w:tcPr>
            <w:tcW w:w="148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lang w:val="ru-RU" w:eastAsia="ru-RU" w:bidi="ar-SA"/>
              </w:rPr>
              <w:t>5</w:t>
            </w:r>
          </w:p>
        </w:tc>
        <w:tc>
          <w:tcPr>
            <w:tcW w:w="366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Защита в шахматной партии:</w:t>
            </w:r>
            <w:r w:rsidRPr="00673A63">
              <w:rPr>
                <w:rFonts w:ascii="Calibri" w:hAnsi="Calibri" w:cs="Arial"/>
                <w:color w:val="000000"/>
                <w:sz w:val="22"/>
                <w:szCs w:val="22"/>
                <w:lang w:val="ru-RU" w:eastAsia="ru-RU" w:bidi="ar-SA"/>
              </w:rPr>
              <w:t> </w:t>
            </w:r>
            <w:r w:rsidRPr="00673A63">
              <w:rPr>
                <w:color w:val="000000"/>
                <w:lang w:val="ru-RU" w:eastAsia="ru-RU" w:bidi="ar-SA"/>
              </w:rPr>
              <w:t>уход из-под нападения, уни-</w:t>
            </w:r>
          </w:p>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чтожение</w:t>
            </w:r>
            <w:r w:rsidRPr="00673A63">
              <w:rPr>
                <w:color w:val="000000"/>
                <w:lang w:val="ru-RU" w:eastAsia="ru-RU" w:bidi="ar-SA"/>
              </w:rPr>
              <w:t xml:space="preserve"> атакующей фигуры,</w:t>
            </w:r>
          </w:p>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защита фигуры</w:t>
            </w:r>
          </w:p>
        </w:tc>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 xml:space="preserve">Знакомство с понятием «защита» в шахматной партии и такими действиями против угроз партнёра, как уход </w:t>
            </w:r>
            <w:r w:rsidRPr="00673A63">
              <w:rPr>
                <w:color w:val="000000"/>
                <w:lang w:val="ru-RU" w:eastAsia="ru-RU" w:bidi="ar-SA"/>
              </w:rPr>
              <w:t>из</w:t>
            </w:r>
            <w:r w:rsidRPr="00673A63">
              <w:rPr>
                <w:color w:val="000000"/>
                <w:lang w:val="ru-RU" w:eastAsia="ru-RU" w:bidi="ar-SA"/>
              </w:rPr>
              <w:t>-</w:t>
            </w:r>
          </w:p>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под нападения, уничтожение атакующей фигуры, защита фигуры</w:t>
            </w:r>
          </w:p>
        </w:tc>
        <w:tc>
          <w:tcPr>
            <w:tcW w:w="171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sz w:val="20"/>
                <w:szCs w:val="22"/>
                <w:lang w:val="ru-RU" w:eastAsia="ru-RU" w:bidi="ar-SA"/>
              </w:rPr>
              <w:t>03.10.19</w:t>
            </w:r>
          </w:p>
        </w:tc>
        <w:tc>
          <w:tcPr>
            <w:tcW w:w="168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 </w:t>
            </w:r>
          </w:p>
        </w:tc>
      </w:tr>
      <w:tr w:rsidTr="00673A63">
        <w:tblPrEx>
          <w:tblW w:w="13013" w:type="dxa"/>
          <w:tblInd w:w="-866" w:type="dxa"/>
          <w:shd w:val="clear" w:color="auto" w:fill="FFFFFF"/>
          <w:tblCellMar>
            <w:top w:w="15" w:type="dxa"/>
            <w:left w:w="15" w:type="dxa"/>
            <w:bottom w:w="15" w:type="dxa"/>
            <w:right w:w="15" w:type="dxa"/>
          </w:tblCellMar>
          <w:tblLook w:val="04A0"/>
        </w:tblPrEx>
        <w:trPr>
          <w:gridAfter w:val="1"/>
          <w:wAfter w:w="758" w:type="dxa"/>
          <w:trHeight w:val="316"/>
        </w:trPr>
        <w:tc>
          <w:tcPr>
            <w:tcW w:w="148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lang w:val="ru-RU" w:eastAsia="ru-RU" w:bidi="ar-SA"/>
              </w:rPr>
              <w:t>6</w:t>
            </w:r>
          </w:p>
        </w:tc>
        <w:tc>
          <w:tcPr>
            <w:tcW w:w="366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Защита в шахматной партии:</w:t>
            </w:r>
            <w:r w:rsidRPr="00673A63">
              <w:rPr>
                <w:rFonts w:ascii="Calibri" w:hAnsi="Calibri" w:cs="Arial"/>
                <w:color w:val="000000"/>
                <w:sz w:val="22"/>
                <w:szCs w:val="22"/>
                <w:lang w:val="ru-RU" w:eastAsia="ru-RU" w:bidi="ar-SA"/>
              </w:rPr>
              <w:t> </w:t>
            </w:r>
            <w:r w:rsidRPr="00673A63">
              <w:rPr>
                <w:color w:val="000000"/>
                <w:lang w:val="ru-RU" w:eastAsia="ru-RU" w:bidi="ar-SA"/>
              </w:rPr>
              <w:t xml:space="preserve">перекрытие, </w:t>
            </w:r>
            <w:r w:rsidRPr="00673A63">
              <w:rPr>
                <w:color w:val="000000"/>
                <w:lang w:val="ru-RU" w:eastAsia="ru-RU" w:bidi="ar-SA"/>
              </w:rPr>
              <w:t>контрнападение</w:t>
            </w:r>
          </w:p>
        </w:tc>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 xml:space="preserve">Знакомство с двумя другими видами защиты в шахматной партии – перекрытием, </w:t>
            </w:r>
            <w:r w:rsidRPr="00673A63">
              <w:rPr>
                <w:color w:val="000000"/>
                <w:lang w:val="ru-RU" w:eastAsia="ru-RU" w:bidi="ar-SA"/>
              </w:rPr>
              <w:t>контрнападением</w:t>
            </w:r>
          </w:p>
        </w:tc>
        <w:tc>
          <w:tcPr>
            <w:tcW w:w="171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sz w:val="20"/>
                <w:szCs w:val="22"/>
                <w:lang w:val="ru-RU" w:eastAsia="ru-RU" w:bidi="ar-SA"/>
              </w:rPr>
              <w:t>10.10.19</w:t>
            </w:r>
          </w:p>
        </w:tc>
        <w:tc>
          <w:tcPr>
            <w:tcW w:w="168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 </w:t>
            </w:r>
          </w:p>
        </w:tc>
      </w:tr>
      <w:tr w:rsidTr="00673A63">
        <w:tblPrEx>
          <w:tblW w:w="13013" w:type="dxa"/>
          <w:tblInd w:w="-866" w:type="dxa"/>
          <w:shd w:val="clear" w:color="auto" w:fill="FFFFFF"/>
          <w:tblCellMar>
            <w:top w:w="15" w:type="dxa"/>
            <w:left w:w="15" w:type="dxa"/>
            <w:bottom w:w="15" w:type="dxa"/>
            <w:right w:w="15" w:type="dxa"/>
          </w:tblCellMar>
          <w:tblLook w:val="04A0"/>
        </w:tblPrEx>
        <w:trPr>
          <w:gridAfter w:val="1"/>
          <w:wAfter w:w="758" w:type="dxa"/>
          <w:trHeight w:val="316"/>
        </w:trPr>
        <w:tc>
          <w:tcPr>
            <w:tcW w:w="148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lang w:val="ru-RU" w:eastAsia="ru-RU" w:bidi="ar-SA"/>
              </w:rPr>
              <w:t>7</w:t>
            </w:r>
          </w:p>
        </w:tc>
        <w:tc>
          <w:tcPr>
            <w:tcW w:w="366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Конкурс решения позиций:</w:t>
            </w:r>
            <w:r w:rsidRPr="00673A63">
              <w:rPr>
                <w:rFonts w:ascii="Calibri" w:hAnsi="Calibri" w:cs="Arial"/>
                <w:color w:val="000000"/>
                <w:sz w:val="22"/>
                <w:szCs w:val="22"/>
                <w:lang w:val="ru-RU" w:eastAsia="ru-RU" w:bidi="ar-SA"/>
              </w:rPr>
              <w:t> </w:t>
            </w:r>
            <w:r w:rsidRPr="00673A63">
              <w:rPr>
                <w:color w:val="000000"/>
                <w:lang w:val="ru-RU" w:eastAsia="ru-RU" w:bidi="ar-SA"/>
              </w:rPr>
              <w:t>как бы вы сыграли?</w:t>
            </w:r>
          </w:p>
        </w:tc>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Отработка на практике тактических приёмов, пройденных на уроках 5, 6</w:t>
            </w:r>
          </w:p>
        </w:tc>
        <w:tc>
          <w:tcPr>
            <w:tcW w:w="171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sz w:val="20"/>
                <w:szCs w:val="22"/>
                <w:lang w:val="ru-RU" w:eastAsia="ru-RU" w:bidi="ar-SA"/>
              </w:rPr>
              <w:t>17.10.19</w:t>
            </w:r>
          </w:p>
        </w:tc>
        <w:tc>
          <w:tcPr>
            <w:tcW w:w="168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 </w:t>
            </w:r>
          </w:p>
        </w:tc>
      </w:tr>
      <w:tr w:rsidTr="00673A63">
        <w:tblPrEx>
          <w:tblW w:w="13013" w:type="dxa"/>
          <w:tblInd w:w="-866" w:type="dxa"/>
          <w:shd w:val="clear" w:color="auto" w:fill="FFFFFF"/>
          <w:tblCellMar>
            <w:top w:w="15" w:type="dxa"/>
            <w:left w:w="15" w:type="dxa"/>
            <w:bottom w:w="15" w:type="dxa"/>
            <w:right w:w="15" w:type="dxa"/>
          </w:tblCellMar>
          <w:tblLook w:val="04A0"/>
        </w:tblPrEx>
        <w:trPr>
          <w:gridAfter w:val="1"/>
          <w:wAfter w:w="758" w:type="dxa"/>
          <w:trHeight w:val="316"/>
        </w:trPr>
        <w:tc>
          <w:tcPr>
            <w:tcW w:w="148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lang w:val="ru-RU" w:eastAsia="ru-RU" w:bidi="ar-SA"/>
              </w:rPr>
              <w:t>8</w:t>
            </w:r>
          </w:p>
        </w:tc>
        <w:tc>
          <w:tcPr>
            <w:tcW w:w="366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Тактический приём «двойной</w:t>
            </w:r>
            <w:r w:rsidRPr="00673A63">
              <w:rPr>
                <w:rFonts w:ascii="Calibri" w:hAnsi="Calibri" w:cs="Arial"/>
                <w:color w:val="000000"/>
                <w:sz w:val="22"/>
                <w:szCs w:val="22"/>
                <w:lang w:val="ru-RU" w:eastAsia="ru-RU" w:bidi="ar-SA"/>
              </w:rPr>
              <w:t> </w:t>
            </w:r>
            <w:r w:rsidRPr="00673A63">
              <w:rPr>
                <w:color w:val="000000"/>
                <w:lang w:val="ru-RU" w:eastAsia="ru-RU" w:bidi="ar-SA"/>
              </w:rPr>
              <w:t>удар»</w:t>
            </w:r>
          </w:p>
        </w:tc>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Знакомство с тактическим приёмом «двойной удар»,</w:t>
            </w:r>
            <w:r w:rsidRPr="00673A63">
              <w:rPr>
                <w:rFonts w:ascii="Calibri" w:hAnsi="Calibri" w:cs="Arial"/>
                <w:color w:val="000000"/>
                <w:sz w:val="22"/>
                <w:szCs w:val="22"/>
                <w:lang w:val="ru-RU" w:eastAsia="ru-RU" w:bidi="ar-SA"/>
              </w:rPr>
              <w:t> </w:t>
            </w:r>
            <w:r w:rsidRPr="00673A63">
              <w:rPr>
                <w:color w:val="000000"/>
                <w:lang w:val="ru-RU" w:eastAsia="ru-RU" w:bidi="ar-SA"/>
              </w:rPr>
              <w:t>способами нанесения двойного удара различными фи-</w:t>
            </w:r>
          </w:p>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гурами</w:t>
            </w:r>
          </w:p>
        </w:tc>
        <w:tc>
          <w:tcPr>
            <w:tcW w:w="171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sz w:val="20"/>
                <w:szCs w:val="22"/>
                <w:lang w:val="ru-RU" w:eastAsia="ru-RU" w:bidi="ar-SA"/>
              </w:rPr>
              <w:t>24.10.19</w:t>
            </w:r>
          </w:p>
        </w:tc>
        <w:tc>
          <w:tcPr>
            <w:tcW w:w="168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 </w:t>
            </w:r>
          </w:p>
        </w:tc>
      </w:tr>
      <w:tr w:rsidTr="00673A63">
        <w:tblPrEx>
          <w:tblW w:w="13013" w:type="dxa"/>
          <w:tblInd w:w="-866" w:type="dxa"/>
          <w:shd w:val="clear" w:color="auto" w:fill="FFFFFF"/>
          <w:tblCellMar>
            <w:top w:w="15" w:type="dxa"/>
            <w:left w:w="15" w:type="dxa"/>
            <w:bottom w:w="15" w:type="dxa"/>
            <w:right w:w="15" w:type="dxa"/>
          </w:tblCellMar>
          <w:tblLook w:val="04A0"/>
        </w:tblPrEx>
        <w:trPr>
          <w:gridAfter w:val="1"/>
          <w:wAfter w:w="758" w:type="dxa"/>
          <w:trHeight w:val="316"/>
        </w:trPr>
        <w:tc>
          <w:tcPr>
            <w:tcW w:w="148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lang w:val="ru-RU" w:eastAsia="ru-RU" w:bidi="ar-SA"/>
              </w:rPr>
              <w:t>9</w:t>
            </w:r>
          </w:p>
        </w:tc>
        <w:tc>
          <w:tcPr>
            <w:tcW w:w="366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Тактический приём «связка»</w:t>
            </w:r>
          </w:p>
        </w:tc>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Знакомство с тактическим приёмом «связка», понятиями «полная» и «неполная» связка, «давление» на связку</w:t>
            </w:r>
          </w:p>
        </w:tc>
        <w:tc>
          <w:tcPr>
            <w:tcW w:w="171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sz w:val="20"/>
                <w:szCs w:val="22"/>
                <w:lang w:val="ru-RU" w:eastAsia="ru-RU" w:bidi="ar-SA"/>
              </w:rPr>
              <w:t>07.11.19</w:t>
            </w:r>
          </w:p>
        </w:tc>
        <w:tc>
          <w:tcPr>
            <w:tcW w:w="168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 </w:t>
            </w:r>
          </w:p>
        </w:tc>
      </w:tr>
      <w:tr w:rsidTr="00673A63">
        <w:tblPrEx>
          <w:tblW w:w="13013" w:type="dxa"/>
          <w:tblInd w:w="-866" w:type="dxa"/>
          <w:shd w:val="clear" w:color="auto" w:fill="FFFFFF"/>
          <w:tblCellMar>
            <w:top w:w="15" w:type="dxa"/>
            <w:left w:w="15" w:type="dxa"/>
            <w:bottom w:w="15" w:type="dxa"/>
            <w:right w:w="15" w:type="dxa"/>
          </w:tblCellMar>
          <w:tblLook w:val="04A0"/>
        </w:tblPrEx>
        <w:trPr>
          <w:gridAfter w:val="1"/>
          <w:wAfter w:w="758" w:type="dxa"/>
          <w:trHeight w:val="316"/>
        </w:trPr>
        <w:tc>
          <w:tcPr>
            <w:tcW w:w="148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lang w:val="ru-RU" w:eastAsia="ru-RU" w:bidi="ar-SA"/>
              </w:rPr>
              <w:t>10</w:t>
            </w:r>
          </w:p>
        </w:tc>
        <w:tc>
          <w:tcPr>
            <w:tcW w:w="366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Конкурс решения позиций:</w:t>
            </w:r>
            <w:r w:rsidRPr="00673A63">
              <w:rPr>
                <w:rFonts w:ascii="Calibri" w:hAnsi="Calibri" w:cs="Arial"/>
                <w:color w:val="000000"/>
                <w:sz w:val="22"/>
                <w:szCs w:val="22"/>
                <w:lang w:val="ru-RU" w:eastAsia="ru-RU" w:bidi="ar-SA"/>
              </w:rPr>
              <w:t> </w:t>
            </w:r>
            <w:r w:rsidRPr="00673A63">
              <w:rPr>
                <w:color w:val="000000"/>
                <w:lang w:val="ru-RU" w:eastAsia="ru-RU" w:bidi="ar-SA"/>
              </w:rPr>
              <w:t>как бы вы сыграли?</w:t>
            </w:r>
          </w:p>
        </w:tc>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Отработка на практике тактических приёмов, пройденных на уроках 8, 9</w:t>
            </w:r>
          </w:p>
        </w:tc>
        <w:tc>
          <w:tcPr>
            <w:tcW w:w="171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sz w:val="20"/>
                <w:szCs w:val="22"/>
                <w:lang w:val="ru-RU" w:eastAsia="ru-RU" w:bidi="ar-SA"/>
              </w:rPr>
              <w:t>14.11.19</w:t>
            </w:r>
          </w:p>
        </w:tc>
        <w:tc>
          <w:tcPr>
            <w:tcW w:w="168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 </w:t>
            </w:r>
          </w:p>
        </w:tc>
      </w:tr>
      <w:tr w:rsidTr="00673A63">
        <w:tblPrEx>
          <w:tblW w:w="13013" w:type="dxa"/>
          <w:tblInd w:w="-866" w:type="dxa"/>
          <w:shd w:val="clear" w:color="auto" w:fill="FFFFFF"/>
          <w:tblCellMar>
            <w:top w:w="15" w:type="dxa"/>
            <w:left w:w="15" w:type="dxa"/>
            <w:bottom w:w="15" w:type="dxa"/>
            <w:right w:w="15" w:type="dxa"/>
          </w:tblCellMar>
          <w:tblLook w:val="04A0"/>
        </w:tblPrEx>
        <w:trPr>
          <w:gridAfter w:val="1"/>
          <w:wAfter w:w="758" w:type="dxa"/>
          <w:trHeight w:val="316"/>
        </w:trPr>
        <w:tc>
          <w:tcPr>
            <w:tcW w:w="148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lang w:val="ru-RU" w:eastAsia="ru-RU" w:bidi="ar-SA"/>
              </w:rPr>
              <w:t>11</w:t>
            </w:r>
          </w:p>
        </w:tc>
        <w:tc>
          <w:tcPr>
            <w:tcW w:w="366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Тактический приём «ловля</w:t>
            </w:r>
            <w:r w:rsidRPr="00673A63">
              <w:rPr>
                <w:rFonts w:ascii="Calibri" w:hAnsi="Calibri" w:cs="Arial"/>
                <w:color w:val="000000"/>
                <w:sz w:val="22"/>
                <w:szCs w:val="22"/>
                <w:lang w:val="ru-RU" w:eastAsia="ru-RU" w:bidi="ar-SA"/>
              </w:rPr>
              <w:t> </w:t>
            </w:r>
            <w:r w:rsidRPr="00673A63">
              <w:rPr>
                <w:color w:val="000000"/>
                <w:lang w:val="ru-RU" w:eastAsia="ru-RU" w:bidi="ar-SA"/>
              </w:rPr>
              <w:t>фигуры»</w:t>
            </w:r>
          </w:p>
        </w:tc>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Знакомство с новым тактическим приёмом «ловля фигуры» и способами его применения</w:t>
            </w:r>
          </w:p>
        </w:tc>
        <w:tc>
          <w:tcPr>
            <w:tcW w:w="171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sz w:val="20"/>
                <w:szCs w:val="22"/>
                <w:lang w:val="ru-RU" w:eastAsia="ru-RU" w:bidi="ar-SA"/>
              </w:rPr>
              <w:t>21.11.19</w:t>
            </w:r>
          </w:p>
        </w:tc>
        <w:tc>
          <w:tcPr>
            <w:tcW w:w="168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 </w:t>
            </w:r>
          </w:p>
        </w:tc>
      </w:tr>
      <w:tr w:rsidTr="00673A63">
        <w:tblPrEx>
          <w:tblW w:w="13013" w:type="dxa"/>
          <w:tblInd w:w="-866" w:type="dxa"/>
          <w:shd w:val="clear" w:color="auto" w:fill="FFFFFF"/>
          <w:tblCellMar>
            <w:top w:w="15" w:type="dxa"/>
            <w:left w:w="15" w:type="dxa"/>
            <w:bottom w:w="15" w:type="dxa"/>
            <w:right w:w="15" w:type="dxa"/>
          </w:tblCellMar>
          <w:tblLook w:val="04A0"/>
        </w:tblPrEx>
        <w:trPr>
          <w:gridAfter w:val="1"/>
          <w:wAfter w:w="758" w:type="dxa"/>
          <w:trHeight w:val="316"/>
        </w:trPr>
        <w:tc>
          <w:tcPr>
            <w:tcW w:w="148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lang w:val="ru-RU" w:eastAsia="ru-RU" w:bidi="ar-SA"/>
              </w:rPr>
              <w:t>12</w:t>
            </w:r>
          </w:p>
        </w:tc>
        <w:tc>
          <w:tcPr>
            <w:tcW w:w="366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Тактический приём «сквозной</w:t>
            </w:r>
            <w:r w:rsidRPr="00673A63">
              <w:rPr>
                <w:rFonts w:ascii="Calibri" w:hAnsi="Calibri" w:cs="Arial"/>
                <w:color w:val="000000"/>
                <w:sz w:val="22"/>
                <w:szCs w:val="22"/>
                <w:lang w:val="ru-RU" w:eastAsia="ru-RU" w:bidi="ar-SA"/>
              </w:rPr>
              <w:t> </w:t>
            </w:r>
            <w:r w:rsidRPr="00673A63">
              <w:rPr>
                <w:color w:val="000000"/>
                <w:lang w:val="ru-RU" w:eastAsia="ru-RU" w:bidi="ar-SA"/>
              </w:rPr>
              <w:t>удар»</w:t>
            </w:r>
          </w:p>
        </w:tc>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Знакомство с новым тактическим приёмом «сквозной</w:t>
            </w:r>
            <w:r w:rsidRPr="00673A63">
              <w:rPr>
                <w:rFonts w:ascii="Calibri" w:hAnsi="Calibri" w:cs="Arial"/>
                <w:color w:val="000000"/>
                <w:sz w:val="22"/>
                <w:szCs w:val="22"/>
                <w:lang w:val="ru-RU" w:eastAsia="ru-RU" w:bidi="ar-SA"/>
              </w:rPr>
              <w:t> </w:t>
            </w:r>
            <w:r w:rsidRPr="00673A63">
              <w:rPr>
                <w:color w:val="000000"/>
                <w:lang w:val="ru-RU" w:eastAsia="ru-RU" w:bidi="ar-SA"/>
              </w:rPr>
              <w:t>удар» и способами его применения</w:t>
            </w:r>
          </w:p>
        </w:tc>
        <w:tc>
          <w:tcPr>
            <w:tcW w:w="171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sz w:val="20"/>
                <w:szCs w:val="22"/>
                <w:lang w:val="ru-RU" w:eastAsia="ru-RU" w:bidi="ar-SA"/>
              </w:rPr>
              <w:t>28.11.19</w:t>
            </w:r>
          </w:p>
        </w:tc>
        <w:tc>
          <w:tcPr>
            <w:tcW w:w="168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 </w:t>
            </w:r>
          </w:p>
        </w:tc>
      </w:tr>
      <w:tr w:rsidTr="00673A63">
        <w:tblPrEx>
          <w:tblW w:w="13013" w:type="dxa"/>
          <w:tblInd w:w="-866" w:type="dxa"/>
          <w:shd w:val="clear" w:color="auto" w:fill="FFFFFF"/>
          <w:tblCellMar>
            <w:top w:w="15" w:type="dxa"/>
            <w:left w:w="15" w:type="dxa"/>
            <w:bottom w:w="15" w:type="dxa"/>
            <w:right w:w="15" w:type="dxa"/>
          </w:tblCellMar>
          <w:tblLook w:val="04A0"/>
        </w:tblPrEx>
        <w:trPr>
          <w:gridAfter w:val="1"/>
          <w:wAfter w:w="758" w:type="dxa"/>
          <w:trHeight w:val="316"/>
        </w:trPr>
        <w:tc>
          <w:tcPr>
            <w:tcW w:w="148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lang w:val="ru-RU" w:eastAsia="ru-RU" w:bidi="ar-SA"/>
              </w:rPr>
              <w:t>13</w:t>
            </w:r>
          </w:p>
        </w:tc>
        <w:tc>
          <w:tcPr>
            <w:tcW w:w="366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Мат на последней горизонтали</w:t>
            </w:r>
          </w:p>
        </w:tc>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Слабость последней горизонтали, «форточка»</w:t>
            </w:r>
          </w:p>
        </w:tc>
        <w:tc>
          <w:tcPr>
            <w:tcW w:w="171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sz w:val="20"/>
                <w:szCs w:val="22"/>
                <w:lang w:val="ru-RU" w:eastAsia="ru-RU" w:bidi="ar-SA"/>
              </w:rPr>
              <w:t>05.12.19</w:t>
            </w:r>
          </w:p>
        </w:tc>
        <w:tc>
          <w:tcPr>
            <w:tcW w:w="168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 </w:t>
            </w:r>
          </w:p>
        </w:tc>
      </w:tr>
      <w:tr w:rsidTr="00673A63">
        <w:tblPrEx>
          <w:tblW w:w="13013" w:type="dxa"/>
          <w:tblInd w:w="-866" w:type="dxa"/>
          <w:shd w:val="clear" w:color="auto" w:fill="FFFFFF"/>
          <w:tblCellMar>
            <w:top w:w="15" w:type="dxa"/>
            <w:left w:w="15" w:type="dxa"/>
            <w:bottom w:w="15" w:type="dxa"/>
            <w:right w:w="15" w:type="dxa"/>
          </w:tblCellMar>
          <w:tblLook w:val="04A0"/>
        </w:tblPrEx>
        <w:trPr>
          <w:gridAfter w:val="1"/>
          <w:wAfter w:w="758" w:type="dxa"/>
          <w:trHeight w:val="316"/>
        </w:trPr>
        <w:tc>
          <w:tcPr>
            <w:tcW w:w="148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lang w:val="ru-RU" w:eastAsia="ru-RU" w:bidi="ar-SA"/>
              </w:rPr>
              <w:t>14</w:t>
            </w:r>
          </w:p>
        </w:tc>
        <w:tc>
          <w:tcPr>
            <w:tcW w:w="366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Конкурс решения позиций:</w:t>
            </w:r>
            <w:r w:rsidRPr="00673A63">
              <w:rPr>
                <w:rFonts w:ascii="Calibri" w:hAnsi="Calibri" w:cs="Arial"/>
                <w:color w:val="000000"/>
                <w:sz w:val="22"/>
                <w:szCs w:val="22"/>
                <w:lang w:val="ru-RU" w:eastAsia="ru-RU" w:bidi="ar-SA"/>
              </w:rPr>
              <w:t> </w:t>
            </w:r>
            <w:r w:rsidRPr="00673A63">
              <w:rPr>
                <w:color w:val="000000"/>
                <w:lang w:val="ru-RU" w:eastAsia="ru-RU" w:bidi="ar-SA"/>
              </w:rPr>
              <w:t>как бы вы сыграли?</w:t>
            </w:r>
          </w:p>
        </w:tc>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Отработка на практике тактических приёмов, пройденных на уроках 11–13</w:t>
            </w:r>
          </w:p>
        </w:tc>
        <w:tc>
          <w:tcPr>
            <w:tcW w:w="171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sz w:val="20"/>
                <w:szCs w:val="22"/>
                <w:lang w:val="ru-RU" w:eastAsia="ru-RU" w:bidi="ar-SA"/>
              </w:rPr>
              <w:t>12.12.19</w:t>
            </w:r>
          </w:p>
        </w:tc>
        <w:tc>
          <w:tcPr>
            <w:tcW w:w="168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 </w:t>
            </w:r>
          </w:p>
        </w:tc>
      </w:tr>
      <w:tr w:rsidTr="00673A63">
        <w:tblPrEx>
          <w:tblW w:w="13013" w:type="dxa"/>
          <w:tblInd w:w="-866" w:type="dxa"/>
          <w:shd w:val="clear" w:color="auto" w:fill="FFFFFF"/>
          <w:tblCellMar>
            <w:top w:w="15" w:type="dxa"/>
            <w:left w:w="15" w:type="dxa"/>
            <w:bottom w:w="15" w:type="dxa"/>
            <w:right w:w="15" w:type="dxa"/>
          </w:tblCellMar>
          <w:tblLook w:val="04A0"/>
        </w:tblPrEx>
        <w:trPr>
          <w:gridAfter w:val="1"/>
          <w:wAfter w:w="758" w:type="dxa"/>
          <w:trHeight w:val="316"/>
        </w:trPr>
        <w:tc>
          <w:tcPr>
            <w:tcW w:w="148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lang w:val="ru-RU" w:eastAsia="ru-RU" w:bidi="ar-SA"/>
              </w:rPr>
              <w:t>15</w:t>
            </w:r>
          </w:p>
        </w:tc>
        <w:tc>
          <w:tcPr>
            <w:tcW w:w="366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Тактический приём «</w:t>
            </w:r>
            <w:r w:rsidRPr="00673A63">
              <w:rPr>
                <w:color w:val="000000"/>
                <w:lang w:val="ru-RU" w:eastAsia="ru-RU" w:bidi="ar-SA"/>
              </w:rPr>
              <w:t>откры</w:t>
            </w:r>
            <w:r w:rsidRPr="00673A63">
              <w:rPr>
                <w:rFonts w:ascii="Calibri" w:hAnsi="Calibri" w:cs="Arial"/>
                <w:color w:val="000000"/>
                <w:sz w:val="22"/>
                <w:szCs w:val="22"/>
                <w:lang w:val="ru-RU" w:eastAsia="ru-RU" w:bidi="ar-SA"/>
              </w:rPr>
              <w:t> </w:t>
            </w:r>
            <w:r w:rsidRPr="00673A63">
              <w:rPr>
                <w:color w:val="000000"/>
                <w:lang w:val="ru-RU" w:eastAsia="ru-RU" w:bidi="ar-SA"/>
              </w:rPr>
              <w:t>тый</w:t>
            </w:r>
            <w:r w:rsidRPr="00673A63">
              <w:rPr>
                <w:color w:val="000000"/>
                <w:lang w:val="ru-RU" w:eastAsia="ru-RU" w:bidi="ar-SA"/>
              </w:rPr>
              <w:t xml:space="preserve"> шах»</w:t>
            </w:r>
          </w:p>
        </w:tc>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Знакомство с новым тактическим приёмом «открытый</w:t>
            </w:r>
            <w:r w:rsidRPr="00673A63">
              <w:rPr>
                <w:rFonts w:ascii="Calibri" w:hAnsi="Calibri" w:cs="Arial"/>
                <w:color w:val="000000"/>
                <w:sz w:val="22"/>
                <w:szCs w:val="22"/>
                <w:lang w:val="ru-RU" w:eastAsia="ru-RU" w:bidi="ar-SA"/>
              </w:rPr>
              <w:t> </w:t>
            </w:r>
            <w:r w:rsidRPr="00673A63">
              <w:rPr>
                <w:color w:val="000000"/>
                <w:lang w:val="ru-RU" w:eastAsia="ru-RU" w:bidi="ar-SA"/>
              </w:rPr>
              <w:t>шах» и способами его практического применения</w:t>
            </w:r>
          </w:p>
        </w:tc>
        <w:tc>
          <w:tcPr>
            <w:tcW w:w="171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sz w:val="20"/>
                <w:szCs w:val="22"/>
                <w:lang w:val="ru-RU" w:eastAsia="ru-RU" w:bidi="ar-SA"/>
              </w:rPr>
              <w:t>19.12.19</w:t>
            </w:r>
          </w:p>
        </w:tc>
        <w:tc>
          <w:tcPr>
            <w:tcW w:w="168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 </w:t>
            </w:r>
          </w:p>
        </w:tc>
      </w:tr>
      <w:tr w:rsidTr="00673A63">
        <w:tblPrEx>
          <w:tblW w:w="13013" w:type="dxa"/>
          <w:tblInd w:w="-866" w:type="dxa"/>
          <w:shd w:val="clear" w:color="auto" w:fill="FFFFFF"/>
          <w:tblCellMar>
            <w:top w:w="15" w:type="dxa"/>
            <w:left w:w="15" w:type="dxa"/>
            <w:bottom w:w="15" w:type="dxa"/>
            <w:right w:w="15" w:type="dxa"/>
          </w:tblCellMar>
          <w:tblLook w:val="04A0"/>
        </w:tblPrEx>
        <w:trPr>
          <w:gridAfter w:val="1"/>
          <w:wAfter w:w="758" w:type="dxa"/>
          <w:trHeight w:val="316"/>
        </w:trPr>
        <w:tc>
          <w:tcPr>
            <w:tcW w:w="148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lang w:val="ru-RU" w:eastAsia="ru-RU" w:bidi="ar-SA"/>
              </w:rPr>
              <w:t>16</w:t>
            </w:r>
          </w:p>
        </w:tc>
        <w:tc>
          <w:tcPr>
            <w:tcW w:w="366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Тактический приём «двойной</w:t>
            </w:r>
            <w:r w:rsidRPr="00673A63">
              <w:rPr>
                <w:rFonts w:ascii="Calibri" w:hAnsi="Calibri" w:cs="Arial"/>
                <w:color w:val="000000"/>
                <w:sz w:val="22"/>
                <w:szCs w:val="22"/>
                <w:lang w:val="ru-RU" w:eastAsia="ru-RU" w:bidi="ar-SA"/>
              </w:rPr>
              <w:t> </w:t>
            </w:r>
            <w:r w:rsidRPr="00673A63">
              <w:rPr>
                <w:color w:val="000000"/>
                <w:lang w:val="ru-RU" w:eastAsia="ru-RU" w:bidi="ar-SA"/>
              </w:rPr>
              <w:t>шах»</w:t>
            </w:r>
          </w:p>
        </w:tc>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Знакомство с новым тактическим приёмом «двойной</w:t>
            </w:r>
            <w:r w:rsidRPr="00673A63">
              <w:rPr>
                <w:rFonts w:ascii="Calibri" w:hAnsi="Calibri" w:cs="Arial"/>
                <w:color w:val="000000"/>
                <w:sz w:val="22"/>
                <w:szCs w:val="22"/>
                <w:lang w:val="ru-RU" w:eastAsia="ru-RU" w:bidi="ar-SA"/>
              </w:rPr>
              <w:t> </w:t>
            </w:r>
            <w:r w:rsidRPr="00673A63">
              <w:rPr>
                <w:color w:val="000000"/>
                <w:lang w:val="ru-RU" w:eastAsia="ru-RU" w:bidi="ar-SA"/>
              </w:rPr>
              <w:t>шах» и способами его практического применения</w:t>
            </w:r>
          </w:p>
        </w:tc>
        <w:tc>
          <w:tcPr>
            <w:tcW w:w="171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sz w:val="20"/>
                <w:szCs w:val="22"/>
                <w:lang w:val="ru-RU" w:eastAsia="ru-RU" w:bidi="ar-SA"/>
              </w:rPr>
              <w:t>26.12.19</w:t>
            </w:r>
          </w:p>
        </w:tc>
        <w:tc>
          <w:tcPr>
            <w:tcW w:w="168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 </w:t>
            </w:r>
          </w:p>
        </w:tc>
      </w:tr>
      <w:tr w:rsidTr="00673A63">
        <w:tblPrEx>
          <w:tblW w:w="13013" w:type="dxa"/>
          <w:tblInd w:w="-866" w:type="dxa"/>
          <w:shd w:val="clear" w:color="auto" w:fill="FFFFFF"/>
          <w:tblCellMar>
            <w:top w:w="15" w:type="dxa"/>
            <w:left w:w="15" w:type="dxa"/>
            <w:bottom w:w="15" w:type="dxa"/>
            <w:right w:w="15" w:type="dxa"/>
          </w:tblCellMar>
          <w:tblLook w:val="04A0"/>
        </w:tblPrEx>
        <w:trPr>
          <w:gridAfter w:val="1"/>
          <w:wAfter w:w="758" w:type="dxa"/>
          <w:trHeight w:val="316"/>
        </w:trPr>
        <w:tc>
          <w:tcPr>
            <w:tcW w:w="148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lang w:val="ru-RU" w:eastAsia="ru-RU" w:bidi="ar-SA"/>
              </w:rPr>
              <w:t>17–20</w:t>
            </w:r>
          </w:p>
        </w:tc>
        <w:tc>
          <w:tcPr>
            <w:tcW w:w="366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Шахматный турнир</w:t>
            </w:r>
          </w:p>
        </w:tc>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Игровая практика</w:t>
            </w:r>
          </w:p>
        </w:tc>
        <w:tc>
          <w:tcPr>
            <w:tcW w:w="171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sz w:val="20"/>
                <w:szCs w:val="22"/>
                <w:lang w:val="ru-RU" w:eastAsia="ru-RU" w:bidi="ar-SA"/>
              </w:rPr>
              <w:t>16.01.20</w:t>
            </w:r>
          </w:p>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sz w:val="20"/>
                <w:szCs w:val="22"/>
                <w:lang w:val="ru-RU" w:eastAsia="ru-RU" w:bidi="ar-SA"/>
              </w:rPr>
              <w:t>23.01.20</w:t>
            </w:r>
          </w:p>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sz w:val="20"/>
                <w:szCs w:val="22"/>
                <w:lang w:val="ru-RU" w:eastAsia="ru-RU" w:bidi="ar-SA"/>
              </w:rPr>
              <w:t>30.01.20</w:t>
            </w:r>
          </w:p>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sz w:val="20"/>
                <w:szCs w:val="22"/>
                <w:lang w:val="ru-RU" w:eastAsia="ru-RU" w:bidi="ar-SA"/>
              </w:rPr>
              <w:t>06.02.20</w:t>
            </w:r>
          </w:p>
        </w:tc>
        <w:tc>
          <w:tcPr>
            <w:tcW w:w="168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 </w:t>
            </w:r>
          </w:p>
        </w:tc>
      </w:tr>
      <w:tr w:rsidTr="00673A63">
        <w:tblPrEx>
          <w:tblW w:w="13013" w:type="dxa"/>
          <w:tblInd w:w="-866" w:type="dxa"/>
          <w:shd w:val="clear" w:color="auto" w:fill="FFFFFF"/>
          <w:tblCellMar>
            <w:top w:w="15" w:type="dxa"/>
            <w:left w:w="15" w:type="dxa"/>
            <w:bottom w:w="15" w:type="dxa"/>
            <w:right w:w="15" w:type="dxa"/>
          </w:tblCellMar>
          <w:tblLook w:val="04A0"/>
        </w:tblPrEx>
        <w:trPr>
          <w:gridAfter w:val="1"/>
          <w:wAfter w:w="758" w:type="dxa"/>
          <w:trHeight w:val="316"/>
        </w:trPr>
        <w:tc>
          <w:tcPr>
            <w:tcW w:w="148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lang w:val="ru-RU" w:eastAsia="ru-RU" w:bidi="ar-SA"/>
              </w:rPr>
              <w:t>21</w:t>
            </w:r>
          </w:p>
        </w:tc>
        <w:tc>
          <w:tcPr>
            <w:tcW w:w="366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Основы игры в дебюте: дебютные ловушки</w:t>
            </w:r>
          </w:p>
        </w:tc>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 xml:space="preserve">Раскрытие основных принципов игры в дебюте, знакомство с понятиями «дебют», «детский мат», «мат </w:t>
            </w:r>
            <w:r w:rsidRPr="00673A63">
              <w:rPr>
                <w:color w:val="000000"/>
                <w:lang w:val="ru-RU" w:eastAsia="ru-RU" w:bidi="ar-SA"/>
              </w:rPr>
              <w:t>Легаля</w:t>
            </w:r>
            <w:r w:rsidRPr="00673A63">
              <w:rPr>
                <w:color w:val="000000"/>
                <w:lang w:val="ru-RU" w:eastAsia="ru-RU" w:bidi="ar-SA"/>
              </w:rPr>
              <w:t>»</w:t>
            </w:r>
          </w:p>
        </w:tc>
        <w:tc>
          <w:tcPr>
            <w:tcW w:w="171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sz w:val="20"/>
                <w:szCs w:val="22"/>
                <w:lang w:val="ru-RU" w:eastAsia="ru-RU" w:bidi="ar-SA"/>
              </w:rPr>
              <w:t>13.02.20</w:t>
            </w:r>
          </w:p>
        </w:tc>
        <w:tc>
          <w:tcPr>
            <w:tcW w:w="168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 </w:t>
            </w:r>
          </w:p>
        </w:tc>
      </w:tr>
      <w:tr w:rsidTr="00673A63">
        <w:tblPrEx>
          <w:tblW w:w="13013" w:type="dxa"/>
          <w:tblInd w:w="-866" w:type="dxa"/>
          <w:shd w:val="clear" w:color="auto" w:fill="FFFFFF"/>
          <w:tblCellMar>
            <w:top w:w="15" w:type="dxa"/>
            <w:left w:w="15" w:type="dxa"/>
            <w:bottom w:w="15" w:type="dxa"/>
            <w:right w:w="15" w:type="dxa"/>
          </w:tblCellMar>
          <w:tblLook w:val="04A0"/>
        </w:tblPrEx>
        <w:trPr>
          <w:gridAfter w:val="1"/>
          <w:wAfter w:w="758" w:type="dxa"/>
          <w:trHeight w:val="316"/>
        </w:trPr>
        <w:tc>
          <w:tcPr>
            <w:tcW w:w="148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lang w:val="ru-RU" w:eastAsia="ru-RU" w:bidi="ar-SA"/>
              </w:rPr>
              <w:t>22–23</w:t>
            </w:r>
          </w:p>
        </w:tc>
        <w:tc>
          <w:tcPr>
            <w:tcW w:w="366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Основы игры в дебюте: атака</w:t>
            </w:r>
            <w:r w:rsidRPr="00673A63">
              <w:rPr>
                <w:rFonts w:ascii="Calibri" w:hAnsi="Calibri" w:cs="Arial"/>
                <w:color w:val="000000"/>
                <w:sz w:val="22"/>
                <w:szCs w:val="22"/>
                <w:lang w:val="ru-RU" w:eastAsia="ru-RU" w:bidi="ar-SA"/>
              </w:rPr>
              <w:t> </w:t>
            </w:r>
            <w:r w:rsidRPr="00673A63">
              <w:rPr>
                <w:color w:val="000000"/>
                <w:lang w:val="ru-RU" w:eastAsia="ru-RU" w:bidi="ar-SA"/>
              </w:rPr>
              <w:t>на короля</w:t>
            </w:r>
          </w:p>
        </w:tc>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Знакомство с таким методом игры в дебюте, как атака</w:t>
            </w:r>
            <w:r w:rsidRPr="00673A63">
              <w:rPr>
                <w:rFonts w:ascii="Calibri" w:hAnsi="Calibri" w:cs="Arial"/>
                <w:color w:val="000000"/>
                <w:sz w:val="22"/>
                <w:szCs w:val="22"/>
                <w:lang w:val="ru-RU" w:eastAsia="ru-RU" w:bidi="ar-SA"/>
              </w:rPr>
              <w:t> </w:t>
            </w:r>
            <w:r w:rsidRPr="00673A63">
              <w:rPr>
                <w:color w:val="000000"/>
                <w:lang w:val="ru-RU" w:eastAsia="ru-RU" w:bidi="ar-SA"/>
              </w:rPr>
              <w:t>на короля партнёра</w:t>
            </w:r>
          </w:p>
        </w:tc>
        <w:tc>
          <w:tcPr>
            <w:tcW w:w="171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sz w:val="20"/>
                <w:szCs w:val="22"/>
                <w:lang w:val="ru-RU" w:eastAsia="ru-RU" w:bidi="ar-SA"/>
              </w:rPr>
              <w:t>20.02.20</w:t>
            </w:r>
          </w:p>
        </w:tc>
        <w:tc>
          <w:tcPr>
            <w:tcW w:w="168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 </w:t>
            </w:r>
          </w:p>
        </w:tc>
      </w:tr>
      <w:tr w:rsidTr="00673A63">
        <w:tblPrEx>
          <w:tblW w:w="13013" w:type="dxa"/>
          <w:tblInd w:w="-866" w:type="dxa"/>
          <w:shd w:val="clear" w:color="auto" w:fill="FFFFFF"/>
          <w:tblCellMar>
            <w:top w:w="15" w:type="dxa"/>
            <w:left w:w="15" w:type="dxa"/>
            <w:bottom w:w="15" w:type="dxa"/>
            <w:right w:w="15" w:type="dxa"/>
          </w:tblCellMar>
          <w:tblLook w:val="04A0"/>
        </w:tblPrEx>
        <w:trPr>
          <w:gridAfter w:val="1"/>
          <w:wAfter w:w="758" w:type="dxa"/>
          <w:trHeight w:val="316"/>
        </w:trPr>
        <w:tc>
          <w:tcPr>
            <w:tcW w:w="148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lang w:val="ru-RU" w:eastAsia="ru-RU" w:bidi="ar-SA"/>
              </w:rPr>
              <w:t>24–25</w:t>
            </w:r>
          </w:p>
        </w:tc>
        <w:tc>
          <w:tcPr>
            <w:tcW w:w="366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Основы эндшпиля: реализация большого материального</w:t>
            </w:r>
          </w:p>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преимущества</w:t>
            </w:r>
          </w:p>
        </w:tc>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Знакомство с понятием «реализация преимущества» и</w:t>
            </w:r>
            <w:r w:rsidRPr="00673A63">
              <w:rPr>
                <w:rFonts w:ascii="Calibri" w:hAnsi="Calibri" w:cs="Arial"/>
                <w:color w:val="000000"/>
                <w:sz w:val="22"/>
                <w:szCs w:val="22"/>
                <w:lang w:val="ru-RU" w:eastAsia="ru-RU" w:bidi="ar-SA"/>
              </w:rPr>
              <w:t> </w:t>
            </w:r>
            <w:r w:rsidRPr="00673A63">
              <w:rPr>
                <w:color w:val="000000"/>
                <w:lang w:val="ru-RU" w:eastAsia="ru-RU" w:bidi="ar-SA"/>
              </w:rPr>
              <w:t>такими способами реализации преимущества, как игра</w:t>
            </w:r>
          </w:p>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на мат, размен одноимённых фигур для увеличения материального перевеса</w:t>
            </w:r>
          </w:p>
        </w:tc>
        <w:tc>
          <w:tcPr>
            <w:tcW w:w="171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sz w:val="20"/>
                <w:szCs w:val="22"/>
                <w:lang w:val="ru-RU" w:eastAsia="ru-RU" w:bidi="ar-SA"/>
              </w:rPr>
              <w:t>27.02.20</w:t>
            </w:r>
          </w:p>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sz w:val="20"/>
                <w:szCs w:val="22"/>
                <w:lang w:val="ru-RU" w:eastAsia="ru-RU" w:bidi="ar-SA"/>
              </w:rPr>
              <w:t>05.03.20</w:t>
            </w:r>
          </w:p>
        </w:tc>
        <w:tc>
          <w:tcPr>
            <w:tcW w:w="168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 </w:t>
            </w:r>
          </w:p>
        </w:tc>
      </w:tr>
      <w:tr w:rsidTr="00673A63">
        <w:tblPrEx>
          <w:tblW w:w="13013" w:type="dxa"/>
          <w:tblInd w:w="-866" w:type="dxa"/>
          <w:shd w:val="clear" w:color="auto" w:fill="FFFFFF"/>
          <w:tblCellMar>
            <w:top w:w="15" w:type="dxa"/>
            <w:left w:w="15" w:type="dxa"/>
            <w:bottom w:w="15" w:type="dxa"/>
            <w:right w:w="15" w:type="dxa"/>
          </w:tblCellMar>
          <w:tblLook w:val="04A0"/>
        </w:tblPrEx>
        <w:trPr>
          <w:gridAfter w:val="1"/>
          <w:wAfter w:w="758" w:type="dxa"/>
          <w:trHeight w:val="316"/>
        </w:trPr>
        <w:tc>
          <w:tcPr>
            <w:tcW w:w="148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lang w:val="ru-RU" w:eastAsia="ru-RU" w:bidi="ar-SA"/>
              </w:rPr>
              <w:t>26–28</w:t>
            </w:r>
          </w:p>
        </w:tc>
        <w:tc>
          <w:tcPr>
            <w:tcW w:w="366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Основы анализа шахматной</w:t>
            </w:r>
            <w:r w:rsidRPr="00673A63">
              <w:rPr>
                <w:rFonts w:ascii="Calibri" w:hAnsi="Calibri" w:cs="Arial"/>
                <w:color w:val="000000"/>
                <w:sz w:val="22"/>
                <w:szCs w:val="22"/>
                <w:lang w:val="ru-RU" w:eastAsia="ru-RU" w:bidi="ar-SA"/>
              </w:rPr>
              <w:t> </w:t>
            </w:r>
            <w:r w:rsidRPr="00673A63">
              <w:rPr>
                <w:color w:val="000000"/>
                <w:lang w:val="ru-RU" w:eastAsia="ru-RU" w:bidi="ar-SA"/>
              </w:rPr>
              <w:t>партии</w:t>
            </w:r>
          </w:p>
        </w:tc>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Просмотр и анализ коротких</w:t>
            </w:r>
            <w:r w:rsidRPr="00673A63">
              <w:rPr>
                <w:rFonts w:ascii="Calibri" w:hAnsi="Calibri" w:cs="Arial"/>
                <w:color w:val="000000"/>
                <w:sz w:val="22"/>
                <w:szCs w:val="22"/>
                <w:lang w:val="ru-RU" w:eastAsia="ru-RU" w:bidi="ar-SA"/>
              </w:rPr>
              <w:t> </w:t>
            </w:r>
            <w:r w:rsidRPr="00673A63">
              <w:rPr>
                <w:color w:val="000000"/>
                <w:lang w:val="ru-RU" w:eastAsia="ru-RU" w:bidi="ar-SA"/>
              </w:rPr>
              <w:t>шахматных партий</w:t>
            </w:r>
          </w:p>
        </w:tc>
        <w:tc>
          <w:tcPr>
            <w:tcW w:w="171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sz w:val="20"/>
                <w:szCs w:val="22"/>
                <w:lang w:val="ru-RU" w:eastAsia="ru-RU" w:bidi="ar-SA"/>
              </w:rPr>
              <w:t>12.03.20</w:t>
            </w:r>
          </w:p>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sz w:val="20"/>
                <w:szCs w:val="22"/>
                <w:lang w:val="ru-RU" w:eastAsia="ru-RU" w:bidi="ar-SA"/>
              </w:rPr>
              <w:t>19.03.20</w:t>
            </w:r>
          </w:p>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sz w:val="20"/>
                <w:szCs w:val="22"/>
                <w:lang w:val="ru-RU" w:eastAsia="ru-RU" w:bidi="ar-SA"/>
              </w:rPr>
              <w:t>02.04.20</w:t>
            </w:r>
          </w:p>
        </w:tc>
        <w:tc>
          <w:tcPr>
            <w:tcW w:w="168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 </w:t>
            </w:r>
          </w:p>
        </w:tc>
      </w:tr>
      <w:tr w:rsidTr="00673A63">
        <w:tblPrEx>
          <w:tblW w:w="13013" w:type="dxa"/>
          <w:tblInd w:w="-866" w:type="dxa"/>
          <w:shd w:val="clear" w:color="auto" w:fill="FFFFFF"/>
          <w:tblCellMar>
            <w:top w:w="15" w:type="dxa"/>
            <w:left w:w="15" w:type="dxa"/>
            <w:bottom w:w="15" w:type="dxa"/>
            <w:right w:w="15" w:type="dxa"/>
          </w:tblCellMar>
          <w:tblLook w:val="04A0"/>
        </w:tblPrEx>
        <w:trPr>
          <w:gridAfter w:val="1"/>
          <w:wAfter w:w="758" w:type="dxa"/>
          <w:trHeight w:val="316"/>
        </w:trPr>
        <w:tc>
          <w:tcPr>
            <w:tcW w:w="148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lang w:val="ru-RU" w:eastAsia="ru-RU" w:bidi="ar-SA"/>
              </w:rPr>
              <w:t>29</w:t>
            </w:r>
          </w:p>
        </w:tc>
        <w:tc>
          <w:tcPr>
            <w:tcW w:w="366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Конкурс решения позиций:</w:t>
            </w:r>
            <w:r w:rsidRPr="00673A63">
              <w:rPr>
                <w:rFonts w:ascii="Calibri" w:hAnsi="Calibri" w:cs="Arial"/>
                <w:color w:val="000000"/>
                <w:sz w:val="22"/>
                <w:szCs w:val="22"/>
                <w:lang w:val="ru-RU" w:eastAsia="ru-RU" w:bidi="ar-SA"/>
              </w:rPr>
              <w:t> </w:t>
            </w:r>
            <w:r w:rsidRPr="00673A63">
              <w:rPr>
                <w:color w:val="000000"/>
                <w:lang w:val="ru-RU" w:eastAsia="ru-RU" w:bidi="ar-SA"/>
              </w:rPr>
              <w:t>как бы вы сыграли?</w:t>
            </w:r>
          </w:p>
        </w:tc>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Отработка на практике материала уроков 21–25</w:t>
            </w:r>
          </w:p>
        </w:tc>
        <w:tc>
          <w:tcPr>
            <w:tcW w:w="171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sz w:val="20"/>
                <w:szCs w:val="22"/>
                <w:lang w:val="ru-RU" w:eastAsia="ru-RU" w:bidi="ar-SA"/>
              </w:rPr>
              <w:t>09.04.20</w:t>
            </w:r>
          </w:p>
        </w:tc>
        <w:tc>
          <w:tcPr>
            <w:tcW w:w="168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 </w:t>
            </w:r>
          </w:p>
        </w:tc>
      </w:tr>
      <w:tr w:rsidTr="00673A63">
        <w:tblPrEx>
          <w:tblW w:w="13013" w:type="dxa"/>
          <w:tblInd w:w="-866" w:type="dxa"/>
          <w:shd w:val="clear" w:color="auto" w:fill="FFFFFF"/>
          <w:tblCellMar>
            <w:top w:w="15" w:type="dxa"/>
            <w:left w:w="15" w:type="dxa"/>
            <w:bottom w:w="15" w:type="dxa"/>
            <w:right w:w="15" w:type="dxa"/>
          </w:tblCellMar>
          <w:tblLook w:val="04A0"/>
        </w:tblPrEx>
        <w:trPr>
          <w:gridAfter w:val="1"/>
          <w:wAfter w:w="758" w:type="dxa"/>
          <w:trHeight w:val="316"/>
        </w:trPr>
        <w:tc>
          <w:tcPr>
            <w:tcW w:w="148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lang w:val="ru-RU" w:eastAsia="ru-RU" w:bidi="ar-SA"/>
              </w:rPr>
              <w:t>30–33</w:t>
            </w:r>
          </w:p>
        </w:tc>
        <w:tc>
          <w:tcPr>
            <w:tcW w:w="366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Шахматный турнир</w:t>
            </w:r>
          </w:p>
        </w:tc>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Игровая практика</w:t>
            </w:r>
          </w:p>
        </w:tc>
        <w:tc>
          <w:tcPr>
            <w:tcW w:w="171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sz w:val="20"/>
                <w:szCs w:val="22"/>
                <w:lang w:val="ru-RU" w:eastAsia="ru-RU" w:bidi="ar-SA"/>
              </w:rPr>
              <w:t>16.04.20</w:t>
            </w:r>
          </w:p>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sz w:val="20"/>
                <w:szCs w:val="22"/>
                <w:lang w:val="ru-RU" w:eastAsia="ru-RU" w:bidi="ar-SA"/>
              </w:rPr>
              <w:t>23.04.20</w:t>
            </w:r>
          </w:p>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sz w:val="20"/>
                <w:szCs w:val="22"/>
                <w:lang w:val="ru-RU" w:eastAsia="ru-RU" w:bidi="ar-SA"/>
              </w:rPr>
              <w:t>30.04.20</w:t>
            </w:r>
          </w:p>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sz w:val="20"/>
                <w:szCs w:val="22"/>
                <w:lang w:val="ru-RU" w:eastAsia="ru-RU" w:bidi="ar-SA"/>
              </w:rPr>
              <w:t>07.05.20</w:t>
            </w:r>
          </w:p>
        </w:tc>
        <w:tc>
          <w:tcPr>
            <w:tcW w:w="168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 </w:t>
            </w:r>
          </w:p>
        </w:tc>
      </w:tr>
      <w:tr w:rsidTr="00673A63">
        <w:tblPrEx>
          <w:tblW w:w="13013" w:type="dxa"/>
          <w:tblInd w:w="-866" w:type="dxa"/>
          <w:shd w:val="clear" w:color="auto" w:fill="FFFFFF"/>
          <w:tblCellMar>
            <w:top w:w="15" w:type="dxa"/>
            <w:left w:w="15" w:type="dxa"/>
            <w:bottom w:w="15" w:type="dxa"/>
            <w:right w:w="15" w:type="dxa"/>
          </w:tblCellMar>
          <w:tblLook w:val="04A0"/>
        </w:tblPrEx>
        <w:trPr>
          <w:gridAfter w:val="1"/>
          <w:wAfter w:w="758" w:type="dxa"/>
          <w:trHeight w:val="916"/>
        </w:trPr>
        <w:tc>
          <w:tcPr>
            <w:tcW w:w="148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lang w:val="ru-RU" w:eastAsia="ru-RU" w:bidi="ar-SA"/>
              </w:rPr>
              <w:t>34</w:t>
            </w:r>
          </w:p>
        </w:tc>
        <w:tc>
          <w:tcPr>
            <w:tcW w:w="366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Шахматный праздник</w:t>
            </w:r>
          </w:p>
        </w:tc>
        <w:tc>
          <w:tcPr>
            <w:tcW w:w="3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Решение заданий, игровая практика</w:t>
            </w:r>
          </w:p>
        </w:tc>
        <w:tc>
          <w:tcPr>
            <w:tcW w:w="171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sz w:val="20"/>
                <w:szCs w:val="22"/>
                <w:lang w:val="ru-RU" w:eastAsia="ru-RU" w:bidi="ar-SA"/>
              </w:rPr>
              <w:t>14.05.20</w:t>
            </w:r>
          </w:p>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sz w:val="20"/>
                <w:szCs w:val="22"/>
                <w:lang w:val="ru-RU" w:eastAsia="ru-RU" w:bidi="ar-SA"/>
              </w:rPr>
              <w:t>21.05.20</w:t>
            </w:r>
          </w:p>
          <w:p w:rsidR="00673A63" w:rsidRPr="00673A63" w:rsidP="00673A63">
            <w:pPr>
              <w:spacing w:after="0" w:line="240" w:lineRule="auto"/>
              <w:jc w:val="center"/>
              <w:rPr>
                <w:rFonts w:ascii="Calibri" w:hAnsi="Calibri" w:cs="Arial"/>
                <w:color w:val="000000"/>
                <w:sz w:val="22"/>
                <w:szCs w:val="22"/>
                <w:lang w:val="ru-RU" w:eastAsia="ru-RU" w:bidi="ar-SA"/>
              </w:rPr>
            </w:pPr>
            <w:r w:rsidRPr="00673A63">
              <w:rPr>
                <w:color w:val="000000"/>
                <w:sz w:val="20"/>
                <w:szCs w:val="22"/>
                <w:lang w:val="ru-RU" w:eastAsia="ru-RU" w:bidi="ar-SA"/>
              </w:rPr>
              <w:t>28.05.20</w:t>
            </w:r>
          </w:p>
        </w:tc>
        <w:tc>
          <w:tcPr>
            <w:tcW w:w="1685"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73A63" w:rsidRPr="00673A63" w:rsidP="00673A63">
            <w:pPr>
              <w:spacing w:after="0" w:line="240" w:lineRule="auto"/>
              <w:rPr>
                <w:rFonts w:ascii="Calibri" w:hAnsi="Calibri" w:cs="Arial"/>
                <w:color w:val="000000"/>
                <w:sz w:val="22"/>
                <w:szCs w:val="22"/>
                <w:lang w:val="ru-RU" w:eastAsia="ru-RU" w:bidi="ar-SA"/>
              </w:rPr>
            </w:pPr>
            <w:r w:rsidRPr="00673A63">
              <w:rPr>
                <w:color w:val="000000"/>
                <w:lang w:val="ru-RU" w:eastAsia="ru-RU" w:bidi="ar-SA"/>
              </w:rPr>
              <w:t> </w:t>
            </w:r>
          </w:p>
        </w:tc>
      </w:tr>
    </w:tbl>
    <w:p w:rsidR="009557FC">
      <w:pPr>
        <w:spacing w:after="200" w:line="276" w:lineRule="auto"/>
        <w:rPr>
          <w:rFonts w:ascii="Calibri" w:hAnsi="Calibri"/>
          <w:sz w:val="22"/>
          <w:szCs w:val="22"/>
          <w:lang w:val="ru-RU" w:eastAsia="ru-RU" w:bidi="ar-SA"/>
        </w:rPr>
      </w:pPr>
    </w:p>
    <w:sectPr w:rsidSect="00A945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73BE7"/>
    <w:multiLevelType w:val="multilevel"/>
    <w:tmpl w:val="AAF4CA92"/>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0A5B97"/>
    <w:multiLevelType w:val="multilevel"/>
    <w:tmpl w:val="15D608BA"/>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AC2099"/>
    <w:multiLevelType w:val="multilevel"/>
    <w:tmpl w:val="6900BF5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202002"/>
    <w:multiLevelType w:val="multilevel"/>
    <w:tmpl w:val="4CA0187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2940C6"/>
    <w:multiLevelType w:val="multilevel"/>
    <w:tmpl w:val="5DD8C4E2"/>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1494224"/>
    <w:multiLevelType w:val="multilevel"/>
    <w:tmpl w:val="57605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E24A4C"/>
    <w:multiLevelType w:val="multilevel"/>
    <w:tmpl w:val="2BA8582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68B7E9A"/>
    <w:multiLevelType w:val="multilevel"/>
    <w:tmpl w:val="3C308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3F4423"/>
    <w:multiLevelType w:val="multilevel"/>
    <w:tmpl w:val="571AD27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2CF1241"/>
    <w:multiLevelType w:val="multilevel"/>
    <w:tmpl w:val="0D6C4E4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87A052E"/>
    <w:multiLevelType w:val="multilevel"/>
    <w:tmpl w:val="D9A2DDEA"/>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B797BC3"/>
    <w:multiLevelType w:val="multilevel"/>
    <w:tmpl w:val="5FEE8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BB1468"/>
    <w:multiLevelType w:val="multilevel"/>
    <w:tmpl w:val="3AD4349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5D3112A"/>
    <w:multiLevelType w:val="multilevel"/>
    <w:tmpl w:val="697A0424"/>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97D2E76"/>
    <w:multiLevelType w:val="multilevel"/>
    <w:tmpl w:val="263E97F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ABE44F9"/>
    <w:multiLevelType w:val="multilevel"/>
    <w:tmpl w:val="AE8015E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FBD7AAB"/>
    <w:multiLevelType w:val="multilevel"/>
    <w:tmpl w:val="7940ED7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FCB178E"/>
    <w:multiLevelType w:val="multilevel"/>
    <w:tmpl w:val="B0ECBB3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32F2287"/>
    <w:multiLevelType w:val="multilevel"/>
    <w:tmpl w:val="9F16B1D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07E3DCF"/>
    <w:multiLevelType w:val="multilevel"/>
    <w:tmpl w:val="EF3ECA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2CA59D4"/>
    <w:multiLevelType w:val="multilevel"/>
    <w:tmpl w:val="DBAE3C9A"/>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314618E"/>
    <w:multiLevelType w:val="multilevel"/>
    <w:tmpl w:val="708E8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8172781"/>
    <w:multiLevelType w:val="multilevel"/>
    <w:tmpl w:val="4FDAEF86"/>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9525CF5"/>
    <w:multiLevelType w:val="multilevel"/>
    <w:tmpl w:val="FEE66E3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DB81BA9"/>
    <w:multiLevelType w:val="multilevel"/>
    <w:tmpl w:val="ACF60F78"/>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FD53191"/>
    <w:multiLevelType w:val="multilevel"/>
    <w:tmpl w:val="7B18EB7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7A44FB4"/>
    <w:multiLevelType w:val="multilevel"/>
    <w:tmpl w:val="DDB885E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81F3721"/>
    <w:multiLevelType w:val="multilevel"/>
    <w:tmpl w:val="3C52A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8FD09B7"/>
    <w:multiLevelType w:val="multilevel"/>
    <w:tmpl w:val="CC0A3FE4"/>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AA0519D"/>
    <w:multiLevelType w:val="multilevel"/>
    <w:tmpl w:val="58CAAF42"/>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D5B017E"/>
    <w:multiLevelType w:val="multilevel"/>
    <w:tmpl w:val="F39E80C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D5D64A9"/>
    <w:multiLevelType w:val="multilevel"/>
    <w:tmpl w:val="EB826980"/>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E545473"/>
    <w:multiLevelType w:val="multilevel"/>
    <w:tmpl w:val="F5AA0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02D3D32"/>
    <w:multiLevelType w:val="multilevel"/>
    <w:tmpl w:val="BDF00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3E90723"/>
    <w:multiLevelType w:val="multilevel"/>
    <w:tmpl w:val="E9ECA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4D27C52"/>
    <w:multiLevelType w:val="multilevel"/>
    <w:tmpl w:val="4E0EDAC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6A86770"/>
    <w:multiLevelType w:val="multilevel"/>
    <w:tmpl w:val="E9203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C5C1DB1"/>
    <w:multiLevelType w:val="multilevel"/>
    <w:tmpl w:val="7332AF7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32"/>
  </w:num>
  <w:num w:numId="3">
    <w:abstractNumId w:val="36"/>
  </w:num>
  <w:num w:numId="4">
    <w:abstractNumId w:val="27"/>
  </w:num>
  <w:num w:numId="5">
    <w:abstractNumId w:val="7"/>
  </w:num>
  <w:num w:numId="6">
    <w:abstractNumId w:val="11"/>
  </w:num>
  <w:num w:numId="7">
    <w:abstractNumId w:val="5"/>
  </w:num>
  <w:num w:numId="8">
    <w:abstractNumId w:val="34"/>
  </w:num>
  <w:num w:numId="9">
    <w:abstractNumId w:val="33"/>
  </w:num>
  <w:num w:numId="10">
    <w:abstractNumId w:val="8"/>
  </w:num>
  <w:num w:numId="11">
    <w:abstractNumId w:val="35"/>
  </w:num>
  <w:num w:numId="12">
    <w:abstractNumId w:val="16"/>
  </w:num>
  <w:num w:numId="13">
    <w:abstractNumId w:val="30"/>
  </w:num>
  <w:num w:numId="14">
    <w:abstractNumId w:val="17"/>
  </w:num>
  <w:num w:numId="15">
    <w:abstractNumId w:val="14"/>
  </w:num>
  <w:num w:numId="16">
    <w:abstractNumId w:val="23"/>
  </w:num>
  <w:num w:numId="17">
    <w:abstractNumId w:val="3"/>
  </w:num>
  <w:num w:numId="18">
    <w:abstractNumId w:val="18"/>
  </w:num>
  <w:num w:numId="19">
    <w:abstractNumId w:val="15"/>
  </w:num>
  <w:num w:numId="20">
    <w:abstractNumId w:val="25"/>
  </w:num>
  <w:num w:numId="21">
    <w:abstractNumId w:val="19"/>
  </w:num>
  <w:num w:numId="22">
    <w:abstractNumId w:val="9"/>
  </w:num>
  <w:num w:numId="23">
    <w:abstractNumId w:val="2"/>
  </w:num>
  <w:num w:numId="24">
    <w:abstractNumId w:val="37"/>
  </w:num>
  <w:num w:numId="25">
    <w:abstractNumId w:val="29"/>
  </w:num>
  <w:num w:numId="26">
    <w:abstractNumId w:val="6"/>
  </w:num>
  <w:num w:numId="27">
    <w:abstractNumId w:val="28"/>
  </w:num>
  <w:num w:numId="28">
    <w:abstractNumId w:val="12"/>
  </w:num>
  <w:num w:numId="29">
    <w:abstractNumId w:val="22"/>
  </w:num>
  <w:num w:numId="30">
    <w:abstractNumId w:val="20"/>
  </w:num>
  <w:num w:numId="31">
    <w:abstractNumId w:val="13"/>
  </w:num>
  <w:num w:numId="32">
    <w:abstractNumId w:val="4"/>
  </w:num>
  <w:num w:numId="33">
    <w:abstractNumId w:val="24"/>
  </w:num>
  <w:num w:numId="34">
    <w:abstractNumId w:val="31"/>
  </w:num>
  <w:num w:numId="35">
    <w:abstractNumId w:val="26"/>
  </w:num>
  <w:num w:numId="36">
    <w:abstractNumId w:val="10"/>
  </w:num>
  <w:num w:numId="37">
    <w:abstractNumId w:val="1"/>
  </w:num>
  <w:num w:numId="3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 w:val="003B4697"/>
    <w:rsid w:val="00673A63"/>
    <w:rsid w:val="009557FC"/>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